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4"/>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比选</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32179"/>
      <w:bookmarkStart w:id="1" w:name="_Toc82724054"/>
      <w:bookmarkStart w:id="2" w:name="_Toc87805309"/>
      <w:bookmarkStart w:id="3" w:name="_Toc82006134"/>
      <w:bookmarkStart w:id="4" w:name="_Toc3557"/>
      <w:bookmarkStart w:id="5" w:name="_Toc31109"/>
      <w:bookmarkStart w:id="6" w:name="_Toc194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006135"/>
      <w:bookmarkStart w:id="8" w:name="_Toc21205"/>
      <w:bookmarkStart w:id="9" w:name="_Toc19644"/>
      <w:bookmarkStart w:id="10" w:name="_Toc25094"/>
      <w:bookmarkStart w:id="11" w:name="_Toc82724055"/>
      <w:bookmarkStart w:id="12" w:name="_Toc87805310"/>
      <w:bookmarkStart w:id="13" w:name="_Toc10870"/>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82006136"/>
      <w:bookmarkStart w:id="15" w:name="_Toc21525"/>
      <w:bookmarkStart w:id="16" w:name="_Toc6671"/>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9421"/>
      <w:bookmarkStart w:id="18" w:name="_Toc3137"/>
      <w:bookmarkStart w:id="19" w:name="_Toc26653"/>
      <w:bookmarkStart w:id="20" w:name="_Toc82006137"/>
      <w:bookmarkStart w:id="21" w:name="_Toc87805312"/>
      <w:bookmarkStart w:id="22" w:name="_Toc27838"/>
      <w:bookmarkStart w:id="23" w:name="_Toc8272405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87805313"/>
      <w:bookmarkStart w:id="26" w:name="_Toc31789"/>
      <w:bookmarkStart w:id="27" w:name="_Toc82724058"/>
      <w:bookmarkStart w:id="28" w:name="_Toc25247"/>
      <w:bookmarkStart w:id="29" w:name="_Toc14047"/>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20767"/>
      <w:bookmarkStart w:id="32" w:name="_Toc18765"/>
      <w:bookmarkStart w:id="33" w:name="_Toc14964"/>
      <w:bookmarkStart w:id="34" w:name="_Toc82724059"/>
      <w:bookmarkStart w:id="35" w:name="_Toc82006139"/>
      <w:bookmarkStart w:id="36" w:name="_Toc87805314"/>
      <w:bookmarkStart w:id="37" w:name="_Toc5493"/>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30767"/>
      <w:bookmarkStart w:id="45" w:name="_Toc1467"/>
      <w:bookmarkStart w:id="46" w:name="_Toc82724062"/>
      <w:bookmarkStart w:id="47" w:name="_Toc27118"/>
      <w:bookmarkStart w:id="48" w:name="_Toc82006142"/>
      <w:bookmarkStart w:id="49" w:name="_Toc20946"/>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3"/>
        <w:rPr>
          <w:rFonts w:hint="default" w:eastAsiaTheme="minorEastAsia"/>
          <w:lang w:val="en-US" w:eastAsia="zh-CN"/>
        </w:rPr>
      </w:pPr>
    </w:p>
    <w:p w14:paraId="43E8038E">
      <w:pPr>
        <w:pStyle w:val="3"/>
        <w:rPr>
          <w:rFonts w:hint="eastAsia"/>
        </w:rPr>
      </w:pPr>
    </w:p>
    <w:p w14:paraId="78676551">
      <w:pPr>
        <w:pStyle w:val="3"/>
        <w:rPr>
          <w:rFonts w:hint="eastAsia"/>
        </w:rPr>
      </w:pPr>
    </w:p>
    <w:p w14:paraId="007F1EE2">
      <w:pPr>
        <w:pStyle w:val="3"/>
        <w:rPr>
          <w:rFonts w:hint="eastAsia"/>
        </w:rPr>
      </w:pPr>
    </w:p>
    <w:p w14:paraId="286FB7F4">
      <w:pPr>
        <w:pStyle w:val="3"/>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3975"/>
      <w:bookmarkStart w:id="51" w:name="_Toc11833"/>
      <w:bookmarkStart w:id="52" w:name="_Toc82724063"/>
      <w:bookmarkStart w:id="53" w:name="_Toc7898"/>
      <w:bookmarkStart w:id="54" w:name="_Toc8200614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4C2C3DA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420B9F9">
            <w:pPr>
              <w:spacing w:line="300" w:lineRule="exact"/>
              <w:jc w:val="left"/>
              <w:rPr>
                <w:rFonts w:hint="eastAsia" w:ascii="宋体" w:hAnsi="宋体" w:cs="宋体"/>
                <w:kern w:val="0"/>
                <w:sz w:val="28"/>
                <w:szCs w:val="28"/>
                <w:u w:val="single"/>
                <w:lang w:val="en-US" w:eastAsia="zh-CN"/>
              </w:rPr>
            </w:pPr>
          </w:p>
          <w:p w14:paraId="6DB8A5B4">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5FBC039D">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3"/>
        <w:rPr>
          <w:rFonts w:hint="eastAsia"/>
        </w:rPr>
      </w:pPr>
    </w:p>
    <w:p w14:paraId="4A356F46">
      <w:pPr>
        <w:pStyle w:val="6"/>
        <w:rPr>
          <w:rFonts w:hint="eastAsia"/>
        </w:rPr>
      </w:pPr>
    </w:p>
    <w:p w14:paraId="500654A6">
      <w:pPr>
        <w:pStyle w:val="6"/>
        <w:rPr>
          <w:rFonts w:hint="eastAsia"/>
        </w:rPr>
      </w:pPr>
    </w:p>
    <w:p w14:paraId="690F5CAE">
      <w:pPr>
        <w:pStyle w:val="3"/>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5635"/>
      <w:bookmarkStart w:id="56" w:name="_Toc2051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60D64600">
      <w:pPr>
        <w:pStyle w:val="7"/>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textAlignment w:val="auto"/>
        <w:outlineLvl w:val="9"/>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w:t>
      </w:r>
    </w:p>
    <w:p w14:paraId="4DC4289D">
      <w:pPr>
        <w:pStyle w:val="7"/>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textAlignment w:val="auto"/>
        <w:outlineLvl w:val="9"/>
        <w:rPr>
          <w:rFonts w:hint="default"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 xml:space="preserve"> (8)特定资格要求：供应商需具备工程咨询乙级及以上资信等级。</w:t>
      </w:r>
    </w:p>
    <w:p w14:paraId="0232361D">
      <w:pPr>
        <w:spacing w:line="380" w:lineRule="exact"/>
        <w:ind w:firstLine="480" w:firstLineChars="200"/>
        <w:jc w:val="left"/>
        <w:rPr>
          <w:rFonts w:hint="eastAsia" w:ascii="宋体" w:hAnsi="宋体"/>
          <w:b w:val="0"/>
          <w:bCs/>
          <w:sz w:val="24"/>
          <w:lang w:val="en-US" w:eastAsia="zh-CN"/>
        </w:rPr>
      </w:pPr>
    </w:p>
    <w:p w14:paraId="2EDF7695">
      <w:pPr>
        <w:spacing w:line="380" w:lineRule="exact"/>
        <w:ind w:firstLine="480" w:firstLineChars="200"/>
        <w:jc w:val="left"/>
        <w:rPr>
          <w:rFonts w:hint="eastAsia" w:ascii="宋体" w:hAnsi="宋体"/>
          <w:b w:val="0"/>
          <w:bCs/>
          <w:sz w:val="24"/>
          <w:lang w:val="en-US" w:eastAsia="zh-CN"/>
        </w:rPr>
      </w:pPr>
    </w:p>
    <w:p w14:paraId="468D2171">
      <w:pPr>
        <w:spacing w:line="380" w:lineRule="exact"/>
        <w:ind w:firstLine="480" w:firstLineChars="200"/>
        <w:jc w:val="left"/>
        <w:rPr>
          <w:rFonts w:hint="eastAsia" w:ascii="宋体" w:hAnsi="宋体" w:cs="宋体"/>
          <w:bCs/>
          <w:sz w:val="24"/>
        </w:rPr>
      </w:pPr>
      <w:bookmarkStart w:id="59" w:name="_Toc13935"/>
      <w:bookmarkStart w:id="60" w:name="_Toc13498"/>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129DCD43">
      <w:pPr>
        <w:spacing w:line="380" w:lineRule="exact"/>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3F6AD389">
      <w:pPr>
        <w:numPr>
          <w:numId w:val="0"/>
        </w:numPr>
        <w:spacing w:line="400" w:lineRule="exact"/>
        <w:jc w:val="center"/>
        <w:outlineLvl w:val="0"/>
        <w:rPr>
          <w:rFonts w:hint="eastAsia" w:ascii="宋体" w:hAnsi="宋体" w:cs="宋体"/>
          <w:b/>
          <w:caps/>
          <w:sz w:val="24"/>
          <w:lang w:val="en-US" w:eastAsia="zh-CN"/>
        </w:rPr>
      </w:pPr>
      <w:r>
        <w:rPr>
          <w:rFonts w:hint="eastAsia" w:ascii="宋体" w:hAnsi="宋体" w:cs="宋体"/>
          <w:b/>
          <w:caps/>
          <w:sz w:val="24"/>
          <w:lang w:val="en-US" w:eastAsia="zh-CN"/>
        </w:rPr>
        <w:t>六、类似业绩</w:t>
      </w:r>
    </w:p>
    <w:p w14:paraId="338DF442">
      <w:pPr>
        <w:numPr>
          <w:numId w:val="0"/>
        </w:numPr>
        <w:spacing w:line="400" w:lineRule="exact"/>
        <w:jc w:val="both"/>
        <w:outlineLvl w:val="0"/>
        <w:rPr>
          <w:rFonts w:hint="eastAsia" w:ascii="宋体" w:hAnsi="宋体" w:cs="宋体"/>
          <w:b/>
          <w:caps/>
          <w:sz w:val="24"/>
          <w:lang w:val="en-US" w:eastAsia="zh-CN"/>
        </w:rPr>
      </w:pPr>
      <w:r>
        <w:rPr>
          <w:rFonts w:hint="eastAsia" w:ascii="宋体" w:hAnsi="宋体" w:cs="宋体"/>
          <w:b/>
          <w:caps/>
          <w:sz w:val="24"/>
          <w:lang w:val="en-US" w:eastAsia="zh-CN"/>
        </w:rPr>
        <w:t>（提供国内其他单位该服务的购买合同或发票复印件（参考发票需附上发票明细））</w:t>
      </w:r>
      <w:r>
        <w:rPr>
          <w:rFonts w:hint="default" w:ascii="宋体" w:hAnsi="宋体" w:cs="宋体"/>
          <w:b/>
          <w:caps/>
          <w:sz w:val="24"/>
          <w:lang w:val="en-US" w:eastAsia="zh-CN"/>
        </w:rPr>
        <w:t>  </w:t>
      </w:r>
    </w:p>
    <w:p w14:paraId="52DC4276">
      <w:pPr>
        <w:numPr>
          <w:ilvl w:val="0"/>
          <w:numId w:val="0"/>
        </w:numPr>
        <w:spacing w:line="380" w:lineRule="exact"/>
        <w:jc w:val="both"/>
        <w:rPr>
          <w:rFonts w:hint="eastAsia" w:ascii="宋体" w:hAnsi="宋体"/>
          <w:b/>
          <w:bCs w:val="0"/>
          <w:sz w:val="24"/>
          <w:lang w:val="en-US" w:eastAsia="zh-CN"/>
        </w:rPr>
      </w:pP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68" w:name="_GoBack"/>
      <w:bookmarkEnd w:id="68"/>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5"/>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5"/>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20890"/>
      <w:bookmarkStart w:id="62" w:name="_Toc27346"/>
      <w:bookmarkStart w:id="63" w:name="_Toc87805328"/>
      <w:bookmarkStart w:id="64" w:name="_Toc82724073"/>
      <w:bookmarkStart w:id="65" w:name="_Toc7910"/>
      <w:bookmarkStart w:id="66" w:name="_Toc16255"/>
      <w:bookmarkStart w:id="67" w:name="_Toc82006153"/>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905E42-DA8B-4EEC-A569-4879B72C74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15A3151-503A-4208-BEAF-B44939B59493}"/>
  </w:font>
  <w:font w:name="方正小标宋_GBK">
    <w:panose1 w:val="02000000000000000000"/>
    <w:charset w:val="86"/>
    <w:family w:val="auto"/>
    <w:pitch w:val="default"/>
    <w:sig w:usb0="A00002BF" w:usb1="38CF7CFA" w:usb2="00082016" w:usb3="00000000" w:csb0="00040001" w:csb1="00000000"/>
    <w:embedRegular r:id="rId3" w:fontKey="{C0D5CC4C-E98B-40C8-9C5A-6E7E3B423EB7}"/>
  </w:font>
  <w:font w:name="方正仿宋_GBK">
    <w:panose1 w:val="03000509000000000000"/>
    <w:charset w:val="86"/>
    <w:family w:val="auto"/>
    <w:pitch w:val="default"/>
    <w:sig w:usb0="00000001" w:usb1="080E0000" w:usb2="00000000" w:usb3="00000000" w:csb0="00040000" w:csb1="00000000"/>
    <w:embedRegular r:id="rId4" w:fontKey="{CE30F91E-6D0A-445E-A390-75A5D9AC3B6C}"/>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D532E9A"/>
    <w:rsid w:val="0D576FA9"/>
    <w:rsid w:val="0D735465"/>
    <w:rsid w:val="0F3330FE"/>
    <w:rsid w:val="136A10B9"/>
    <w:rsid w:val="144357A0"/>
    <w:rsid w:val="14F558CC"/>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2D54A0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726E63"/>
    <w:rsid w:val="34974A6C"/>
    <w:rsid w:val="36274EBB"/>
    <w:rsid w:val="3658358C"/>
    <w:rsid w:val="37C404E8"/>
    <w:rsid w:val="3A7C6916"/>
    <w:rsid w:val="3AA54601"/>
    <w:rsid w:val="3BDF1D94"/>
    <w:rsid w:val="3C79671E"/>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60076168"/>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5">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paragraph" w:styleId="2">
    <w:name w:val="heading 3"/>
    <w:basedOn w:val="3"/>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line="0" w:lineRule="atLeast"/>
    </w:pPr>
    <w:rPr>
      <w:sz w:val="30"/>
      <w:szCs w:val="20"/>
    </w:rPr>
  </w:style>
  <w:style w:type="paragraph" w:styleId="6">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2078</Words>
  <Characters>2107</Characters>
  <Lines>0</Lines>
  <Paragraphs>0</Paragraphs>
  <TotalTime>1</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2026-03-20T08:04:05Z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