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BED5">
      <w:pPr>
        <w:ind w:right="657" w:rightChars="313"/>
        <w:jc w:val="center"/>
        <w:rPr>
          <w:rFonts w:hint="eastAsia" w:ascii="宋体" w:hAnsi="宋体" w:eastAsia="宋体"/>
          <w:b/>
          <w:bCs/>
          <w:sz w:val="48"/>
          <w:szCs w:val="48"/>
        </w:rPr>
      </w:pPr>
      <w:r>
        <w:rPr>
          <w:rFonts w:hint="eastAsia" w:ascii="宋体" w:hAnsi="宋体" w:eastAsia="宋体"/>
          <w:b/>
          <w:bCs/>
          <w:sz w:val="48"/>
          <w:szCs w:val="48"/>
        </w:rPr>
        <w:t xml:space="preserve"> 云南省滇南中心医院</w:t>
      </w:r>
    </w:p>
    <w:p w14:paraId="2499143D">
      <w:pPr>
        <w:ind w:firstLine="993" w:firstLineChars="206"/>
        <w:rPr>
          <w:rFonts w:hint="eastAsia" w:ascii="宋体" w:hAnsi="宋体" w:eastAsia="宋体"/>
          <w:b/>
          <w:bCs/>
          <w:sz w:val="48"/>
          <w:szCs w:val="48"/>
        </w:rPr>
      </w:pPr>
      <w:r>
        <w:rPr>
          <w:rFonts w:hint="eastAsia" w:ascii="宋体" w:hAnsi="宋体" w:eastAsia="宋体"/>
          <w:b/>
          <w:bCs/>
          <w:sz w:val="48"/>
          <w:szCs w:val="48"/>
        </w:rPr>
        <w:t>（红河哈尼族彝族自治州第一人民医院）</w:t>
      </w:r>
    </w:p>
    <w:p w14:paraId="6EC75328">
      <w:pPr>
        <w:jc w:val="center"/>
        <w:rPr>
          <w:rFonts w:hint="eastAsia" w:ascii="宋体" w:hAnsi="宋体" w:eastAsia="宋体"/>
          <w:b/>
          <w:bCs/>
          <w:sz w:val="48"/>
          <w:szCs w:val="48"/>
          <w:lang w:eastAsia="zh-CN"/>
        </w:rPr>
      </w:pPr>
      <w:r>
        <w:rPr>
          <w:rFonts w:hint="eastAsia" w:ascii="宋体" w:hAnsi="宋体" w:eastAsia="宋体"/>
          <w:b/>
          <w:bCs/>
          <w:sz w:val="48"/>
          <w:szCs w:val="48"/>
          <w:lang w:eastAsia="zh-CN"/>
        </w:rPr>
        <w:t>信息整体运维服务</w:t>
      </w:r>
    </w:p>
    <w:p w14:paraId="2FD09E71">
      <w:pPr>
        <w:rPr>
          <w:rFonts w:hint="eastAsia" w:ascii="宋体" w:hAnsi="宋体" w:eastAsia="宋体"/>
          <w:sz w:val="48"/>
          <w:szCs w:val="48"/>
        </w:rPr>
      </w:pPr>
    </w:p>
    <w:p w14:paraId="708BC534">
      <w:pPr>
        <w:rPr>
          <w:rFonts w:hint="eastAsia" w:ascii="宋体" w:hAnsi="宋体" w:eastAsia="宋体"/>
        </w:rPr>
      </w:pPr>
    </w:p>
    <w:p w14:paraId="17CCBA14">
      <w:pPr>
        <w:rPr>
          <w:rFonts w:hint="eastAsia" w:ascii="宋体" w:hAnsi="宋体" w:eastAsia="宋体"/>
        </w:rPr>
      </w:pPr>
    </w:p>
    <w:p w14:paraId="19563F19">
      <w:pPr>
        <w:rPr>
          <w:rFonts w:hint="eastAsia" w:ascii="宋体" w:hAnsi="宋体" w:eastAsia="宋体"/>
        </w:rPr>
      </w:pPr>
    </w:p>
    <w:p w14:paraId="57F9D181">
      <w:pPr>
        <w:rPr>
          <w:rFonts w:hint="eastAsia" w:ascii="宋体" w:hAnsi="宋体" w:eastAsia="宋体"/>
          <w:sz w:val="48"/>
          <w:szCs w:val="48"/>
        </w:rPr>
      </w:pPr>
    </w:p>
    <w:p w14:paraId="53D75C63">
      <w:pPr>
        <w:jc w:val="center"/>
        <w:rPr>
          <w:rFonts w:hint="eastAsia" w:ascii="宋体" w:hAnsi="宋体" w:eastAsia="宋体"/>
          <w:b/>
          <w:bCs/>
          <w:sz w:val="48"/>
          <w:szCs w:val="48"/>
        </w:rPr>
      </w:pPr>
    </w:p>
    <w:p w14:paraId="580179DD">
      <w:pPr>
        <w:jc w:val="center"/>
        <w:rPr>
          <w:rFonts w:hint="eastAsia" w:ascii="宋体" w:hAnsi="宋体" w:eastAsia="宋体"/>
          <w:b/>
          <w:bCs/>
          <w:sz w:val="48"/>
          <w:szCs w:val="48"/>
        </w:rPr>
      </w:pPr>
    </w:p>
    <w:p w14:paraId="350C7A14">
      <w:pPr>
        <w:jc w:val="center"/>
        <w:rPr>
          <w:rFonts w:hint="eastAsia" w:ascii="宋体" w:hAnsi="宋体" w:eastAsia="宋体"/>
          <w:b/>
          <w:bCs/>
          <w:sz w:val="48"/>
          <w:szCs w:val="48"/>
        </w:rPr>
      </w:pPr>
    </w:p>
    <w:p w14:paraId="5F3EC659">
      <w:pPr>
        <w:jc w:val="center"/>
        <w:rPr>
          <w:rFonts w:hint="eastAsia" w:ascii="宋体" w:hAnsi="宋体" w:eastAsia="宋体"/>
          <w:b/>
          <w:bCs/>
          <w:sz w:val="48"/>
          <w:szCs w:val="48"/>
        </w:rPr>
      </w:pPr>
    </w:p>
    <w:p w14:paraId="2764CEB3">
      <w:pPr>
        <w:jc w:val="center"/>
        <w:rPr>
          <w:rFonts w:hint="eastAsia" w:ascii="宋体" w:hAnsi="宋体" w:eastAsia="宋体"/>
          <w:b/>
          <w:bCs/>
          <w:sz w:val="48"/>
          <w:szCs w:val="48"/>
        </w:rPr>
      </w:pPr>
      <w:r>
        <w:rPr>
          <w:rFonts w:hint="eastAsia" w:ascii="宋体" w:hAnsi="宋体" w:eastAsia="宋体"/>
          <w:b/>
          <w:bCs/>
          <w:sz w:val="48"/>
          <w:szCs w:val="48"/>
        </w:rPr>
        <w:t>竞争性磋商文件</w:t>
      </w:r>
    </w:p>
    <w:p w14:paraId="6486DEC5">
      <w:pPr>
        <w:rPr>
          <w:rFonts w:hint="eastAsia" w:ascii="宋体" w:hAnsi="宋体" w:eastAsia="宋体"/>
        </w:rPr>
      </w:pPr>
    </w:p>
    <w:p w14:paraId="186592C5">
      <w:pPr>
        <w:rPr>
          <w:rFonts w:hint="eastAsia" w:ascii="宋体" w:hAnsi="宋体" w:eastAsia="宋体"/>
        </w:rPr>
      </w:pPr>
    </w:p>
    <w:p w14:paraId="57E26B3A">
      <w:pPr>
        <w:rPr>
          <w:rFonts w:hint="eastAsia" w:ascii="宋体" w:hAnsi="宋体" w:eastAsia="宋体"/>
        </w:rPr>
      </w:pPr>
    </w:p>
    <w:p w14:paraId="34079E2B">
      <w:pPr>
        <w:rPr>
          <w:rFonts w:hint="eastAsia" w:ascii="宋体" w:hAnsi="宋体" w:eastAsia="宋体"/>
        </w:rPr>
      </w:pPr>
    </w:p>
    <w:p w14:paraId="5C1E9EC6">
      <w:pPr>
        <w:rPr>
          <w:rFonts w:hint="eastAsia" w:ascii="宋体" w:hAnsi="宋体" w:eastAsia="宋体"/>
        </w:rPr>
      </w:pPr>
    </w:p>
    <w:p w14:paraId="09028BA5">
      <w:pPr>
        <w:rPr>
          <w:rFonts w:hint="eastAsia" w:ascii="宋体" w:hAnsi="宋体" w:eastAsia="宋体"/>
        </w:rPr>
      </w:pPr>
    </w:p>
    <w:p w14:paraId="2CFEF09A">
      <w:pPr>
        <w:rPr>
          <w:rFonts w:hint="eastAsia" w:ascii="宋体" w:hAnsi="宋体" w:eastAsia="宋体"/>
        </w:rPr>
      </w:pPr>
    </w:p>
    <w:p w14:paraId="18465306">
      <w:pPr>
        <w:rPr>
          <w:rFonts w:hint="eastAsia" w:ascii="宋体" w:hAnsi="宋体" w:eastAsia="宋体"/>
        </w:rPr>
      </w:pPr>
    </w:p>
    <w:p w14:paraId="796D8D8F">
      <w:pPr>
        <w:rPr>
          <w:rFonts w:hint="eastAsia" w:ascii="宋体" w:hAnsi="宋体" w:eastAsia="宋体"/>
        </w:rPr>
      </w:pPr>
    </w:p>
    <w:p w14:paraId="6C268E2E">
      <w:pPr>
        <w:rPr>
          <w:rFonts w:hint="eastAsia" w:ascii="宋体" w:hAnsi="宋体" w:eastAsia="宋体"/>
        </w:rPr>
      </w:pPr>
    </w:p>
    <w:p w14:paraId="293164A9">
      <w:pPr>
        <w:rPr>
          <w:rFonts w:hint="eastAsia" w:ascii="宋体" w:hAnsi="宋体" w:eastAsia="宋体"/>
        </w:rPr>
      </w:pPr>
    </w:p>
    <w:p w14:paraId="110BC565">
      <w:pPr>
        <w:ind w:firstLine="1120" w:firstLineChars="400"/>
        <w:rPr>
          <w:rFonts w:hint="eastAsia" w:ascii="宋体" w:hAnsi="宋体" w:eastAsia="宋体"/>
          <w:sz w:val="28"/>
          <w:szCs w:val="28"/>
        </w:rPr>
      </w:pPr>
      <w:r>
        <w:rPr>
          <w:rFonts w:hint="eastAsia" w:ascii="宋体" w:hAnsi="宋体" w:eastAsia="宋体"/>
          <w:sz w:val="28"/>
          <w:szCs w:val="28"/>
        </w:rPr>
        <w:t xml:space="preserve">采购人：云南省滇南中心医院（红河哈尼族彝族自治州第一人民医院） </w:t>
      </w:r>
    </w:p>
    <w:p w14:paraId="4E3E1387">
      <w:pPr>
        <w:jc w:val="center"/>
        <w:rPr>
          <w:rFonts w:hint="eastAsia" w:ascii="宋体" w:hAnsi="宋体" w:eastAsia="宋体"/>
          <w:sz w:val="28"/>
          <w:szCs w:val="28"/>
        </w:rPr>
      </w:pPr>
      <w:r>
        <w:rPr>
          <w:rFonts w:hint="eastAsia" w:ascii="宋体" w:hAnsi="宋体" w:eastAsia="宋体"/>
          <w:sz w:val="28"/>
          <w:szCs w:val="28"/>
        </w:rPr>
        <w:t>二〇二四年十</w:t>
      </w:r>
      <w:r>
        <w:rPr>
          <w:rFonts w:hint="eastAsia" w:ascii="宋体" w:hAnsi="宋体" w:eastAsia="宋体"/>
          <w:sz w:val="28"/>
          <w:szCs w:val="28"/>
          <w:lang w:val="en-US" w:eastAsia="zh-CN"/>
        </w:rPr>
        <w:t>一</w:t>
      </w:r>
      <w:r>
        <w:rPr>
          <w:rFonts w:hint="eastAsia" w:ascii="宋体" w:hAnsi="宋体" w:eastAsia="宋体"/>
          <w:sz w:val="28"/>
          <w:szCs w:val="28"/>
        </w:rPr>
        <w:t>月</w:t>
      </w:r>
    </w:p>
    <w:p w14:paraId="341021E6">
      <w:pPr>
        <w:rPr>
          <w:rFonts w:hint="eastAsia" w:ascii="宋体" w:hAnsi="宋体" w:eastAsia="宋体"/>
        </w:rPr>
      </w:pPr>
    </w:p>
    <w:p w14:paraId="710579D5">
      <w:pPr>
        <w:rPr>
          <w:rFonts w:hint="eastAsia" w:ascii="宋体" w:hAnsi="宋体" w:eastAsia="宋体"/>
        </w:rPr>
      </w:pPr>
    </w:p>
    <w:p w14:paraId="0C26D700">
      <w:pPr>
        <w:rPr>
          <w:rFonts w:hint="eastAsia" w:ascii="宋体" w:hAnsi="宋体" w:eastAsia="宋体"/>
        </w:rPr>
      </w:pPr>
    </w:p>
    <w:p w14:paraId="54B47D31">
      <w:pPr>
        <w:rPr>
          <w:rFonts w:hint="eastAsia" w:ascii="宋体" w:hAnsi="宋体" w:eastAsia="宋体"/>
        </w:rPr>
      </w:pPr>
    </w:p>
    <w:p w14:paraId="1A84D62D">
      <w:pPr>
        <w:rPr>
          <w:rFonts w:hint="eastAsia" w:ascii="宋体" w:hAnsi="宋体" w:eastAsia="宋体"/>
        </w:rPr>
      </w:pPr>
    </w:p>
    <w:p w14:paraId="333C70DC">
      <w:pPr>
        <w:rPr>
          <w:rFonts w:hint="eastAsia" w:ascii="宋体" w:hAnsi="宋体" w:eastAsia="宋体"/>
        </w:rPr>
      </w:pPr>
    </w:p>
    <w:p w14:paraId="239F8158">
      <w:pPr>
        <w:rPr>
          <w:rFonts w:hint="eastAsia" w:ascii="宋体" w:hAnsi="宋体" w:eastAsia="宋体"/>
        </w:rPr>
      </w:pPr>
    </w:p>
    <w:p w14:paraId="6D34265F">
      <w:pPr>
        <w:rPr>
          <w:rFonts w:hint="eastAsia" w:ascii="宋体" w:hAnsi="宋体" w:eastAsia="宋体"/>
        </w:rPr>
      </w:pPr>
    </w:p>
    <w:p w14:paraId="13FAFC51">
      <w:pPr>
        <w:rPr>
          <w:rFonts w:hint="eastAsia" w:ascii="宋体" w:hAnsi="宋体" w:eastAsia="宋体"/>
        </w:rPr>
      </w:pPr>
    </w:p>
    <w:p w14:paraId="7F9E5C95">
      <w:pPr>
        <w:numPr>
          <w:ilvl w:val="0"/>
          <w:numId w:val="1"/>
        </w:numPr>
        <w:jc w:val="center"/>
        <w:rPr>
          <w:rFonts w:hint="eastAsia" w:ascii="宋体" w:hAnsi="宋体" w:eastAsia="宋体"/>
          <w:b/>
          <w:bCs/>
          <w:sz w:val="30"/>
          <w:szCs w:val="30"/>
        </w:rPr>
      </w:pPr>
      <w:r>
        <w:rPr>
          <w:rFonts w:hint="eastAsia" w:ascii="宋体" w:hAnsi="宋体" w:eastAsia="宋体"/>
          <w:b/>
          <w:bCs/>
          <w:sz w:val="30"/>
          <w:szCs w:val="30"/>
        </w:rPr>
        <w:t>竞争性磋商公告</w:t>
      </w:r>
    </w:p>
    <w:p w14:paraId="4041293D">
      <w:pPr>
        <w:pStyle w:val="5"/>
        <w:numPr>
          <w:ilvl w:val="0"/>
          <w:numId w:val="0"/>
        </w:numPr>
        <w:rPr>
          <w:rFonts w:hint="eastAsia"/>
        </w:rPr>
      </w:pPr>
    </w:p>
    <w:p w14:paraId="0469E7F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项目概况：云南省滇南中心医院（红河哈尼族彝族自治州第一人民医院）</w:t>
      </w:r>
      <w:r>
        <w:rPr>
          <w:rFonts w:hint="eastAsia" w:ascii="宋体" w:hAnsi="宋体" w:eastAsia="宋体"/>
          <w:sz w:val="28"/>
          <w:szCs w:val="28"/>
          <w:lang w:eastAsia="zh-CN"/>
        </w:rPr>
        <w:t>信息整体运维服务</w:t>
      </w:r>
      <w:r>
        <w:rPr>
          <w:rFonts w:hint="eastAsia" w:ascii="宋体" w:hAnsi="宋体" w:eastAsia="宋体"/>
          <w:sz w:val="28"/>
          <w:szCs w:val="28"/>
        </w:rPr>
        <w:t>的潜在供应商应登录</w:t>
      </w:r>
      <w:r>
        <w:rPr>
          <w:rFonts w:hint="eastAsia" w:ascii="宋体" w:hAnsi="宋体" w:eastAsia="宋体"/>
          <w:sz w:val="28"/>
          <w:szCs w:val="28"/>
          <w:lang w:eastAsia="zh-CN"/>
        </w:rPr>
        <w:t>：</w:t>
      </w:r>
      <w:r>
        <w:rPr>
          <w:rFonts w:hint="eastAsia" w:ascii="宋体" w:hAnsi="宋体" w:eastAsia="宋体"/>
          <w:sz w:val="28"/>
          <w:szCs w:val="28"/>
        </w:rPr>
        <w:t>云南省滇南中心医院（红河哈尼族彝族自治州第一人民医院）医院公告（</w:t>
      </w:r>
      <w:r>
        <w:rPr>
          <w:rFonts w:hint="eastAsia" w:ascii="宋体" w:hAnsi="宋体" w:eastAsia="宋体"/>
          <w:sz w:val="28"/>
          <w:szCs w:val="28"/>
        </w:rPr>
        <w:fldChar w:fldCharType="begin"/>
      </w:r>
      <w:r>
        <w:rPr>
          <w:rFonts w:hint="eastAsia" w:ascii="宋体" w:hAnsi="宋体" w:eastAsia="宋体"/>
          <w:sz w:val="28"/>
          <w:szCs w:val="28"/>
        </w:rPr>
        <w:instrText xml:space="preserve">HYPERLINK "https://www.hhzyy.com/6/articles"</w:instrText>
      </w:r>
      <w:r>
        <w:rPr>
          <w:rFonts w:hint="eastAsia" w:ascii="宋体" w:hAnsi="宋体" w:eastAsia="宋体"/>
          <w:sz w:val="28"/>
          <w:szCs w:val="28"/>
        </w:rPr>
        <w:fldChar w:fldCharType="separate"/>
      </w:r>
      <w:r>
        <w:rPr>
          <w:rFonts w:hint="eastAsia" w:ascii="宋体" w:hAnsi="宋体" w:eastAsia="宋体"/>
          <w:sz w:val="28"/>
          <w:szCs w:val="28"/>
        </w:rPr>
        <w:t>医院公告 - 红河州第一人民医院 (hhzyy.com)</w:t>
      </w:r>
      <w:r>
        <w:rPr>
          <w:rFonts w:hint="eastAsia" w:ascii="宋体" w:hAnsi="宋体" w:eastAsia="宋体"/>
          <w:sz w:val="28"/>
          <w:szCs w:val="28"/>
        </w:rPr>
        <w:fldChar w:fldCharType="end"/>
      </w:r>
      <w:r>
        <w:rPr>
          <w:rFonts w:hint="eastAsia" w:ascii="宋体" w:hAnsi="宋体" w:eastAsia="宋体"/>
          <w:sz w:val="28"/>
          <w:szCs w:val="28"/>
        </w:rPr>
        <w:t>）；进行免费下载获取</w:t>
      </w:r>
      <w:r>
        <w:rPr>
          <w:rFonts w:hint="eastAsia" w:ascii="宋体" w:hAnsi="宋体" w:eastAsia="宋体"/>
          <w:sz w:val="28"/>
          <w:szCs w:val="28"/>
          <w:lang w:val="en-US" w:eastAsia="zh-CN"/>
        </w:rPr>
        <w:t>磋商</w:t>
      </w:r>
      <w:r>
        <w:rPr>
          <w:rFonts w:hint="eastAsia" w:ascii="宋体" w:hAnsi="宋体" w:eastAsia="宋体"/>
          <w:sz w:val="28"/>
          <w:szCs w:val="28"/>
        </w:rPr>
        <w:t>文件，并于 2024 年</w:t>
      </w:r>
      <w:r>
        <w:rPr>
          <w:rFonts w:hint="eastAsia" w:ascii="宋体" w:hAnsi="宋体" w:eastAsia="宋体"/>
          <w:sz w:val="28"/>
          <w:szCs w:val="28"/>
          <w:lang w:val="en-US" w:eastAsia="zh-CN"/>
        </w:rPr>
        <w:t>12</w:t>
      </w:r>
      <w:r>
        <w:rPr>
          <w:rFonts w:hint="eastAsia" w:ascii="宋体" w:hAnsi="宋体" w:eastAsia="宋体"/>
          <w:sz w:val="28"/>
          <w:szCs w:val="28"/>
        </w:rPr>
        <w:t>月</w:t>
      </w:r>
      <w:r>
        <w:rPr>
          <w:rFonts w:hint="eastAsia" w:ascii="宋体" w:hAnsi="宋体" w:eastAsia="宋体"/>
          <w:sz w:val="28"/>
          <w:szCs w:val="28"/>
          <w:lang w:val="en-US" w:eastAsia="zh-CN"/>
        </w:rPr>
        <w:t>2</w:t>
      </w:r>
      <w:r>
        <w:rPr>
          <w:rFonts w:hint="eastAsia" w:ascii="宋体" w:hAnsi="宋体" w:eastAsia="宋体"/>
          <w:sz w:val="28"/>
          <w:szCs w:val="28"/>
        </w:rPr>
        <w:t>日 1</w:t>
      </w:r>
      <w:r>
        <w:rPr>
          <w:rFonts w:hint="eastAsia" w:ascii="宋体" w:hAnsi="宋体" w:eastAsia="宋体"/>
          <w:sz w:val="28"/>
          <w:szCs w:val="28"/>
          <w:lang w:val="en-US" w:eastAsia="zh-CN"/>
        </w:rPr>
        <w:t>2</w:t>
      </w:r>
      <w:r>
        <w:rPr>
          <w:rFonts w:hint="eastAsia" w:ascii="宋体" w:hAnsi="宋体" w:eastAsia="宋体"/>
          <w:sz w:val="28"/>
          <w:szCs w:val="28"/>
        </w:rPr>
        <w:t xml:space="preserve"> 时 00 分（北京时间）前提交</w:t>
      </w:r>
      <w:r>
        <w:rPr>
          <w:rFonts w:hint="eastAsia" w:ascii="宋体" w:hAnsi="宋体" w:eastAsia="宋体"/>
          <w:sz w:val="28"/>
          <w:szCs w:val="28"/>
          <w:lang w:val="en-US" w:eastAsia="zh-CN"/>
        </w:rPr>
        <w:t>报名</w:t>
      </w:r>
      <w:r>
        <w:rPr>
          <w:rFonts w:hint="eastAsia" w:ascii="宋体" w:hAnsi="宋体" w:eastAsia="宋体"/>
          <w:sz w:val="28"/>
          <w:szCs w:val="28"/>
        </w:rPr>
        <w:t>文件。</w:t>
      </w:r>
    </w:p>
    <w:p w14:paraId="0F943E1E">
      <w:pPr>
        <w:spacing w:line="360" w:lineRule="auto"/>
        <w:rPr>
          <w:rFonts w:hint="eastAsia" w:ascii="宋体" w:hAnsi="宋体" w:eastAsia="宋体"/>
          <w:b/>
          <w:bCs/>
          <w:sz w:val="30"/>
          <w:szCs w:val="30"/>
        </w:rPr>
      </w:pPr>
      <w:r>
        <w:rPr>
          <w:rFonts w:hint="eastAsia" w:ascii="宋体" w:hAnsi="宋体" w:eastAsia="宋体"/>
          <w:b/>
          <w:bCs/>
          <w:sz w:val="30"/>
          <w:szCs w:val="30"/>
        </w:rPr>
        <w:t>一、项目基本情况</w:t>
      </w:r>
    </w:p>
    <w:p w14:paraId="30ADC8F3">
      <w:pPr>
        <w:spacing w:line="360" w:lineRule="auto"/>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项目名称：云南省滇南中心医院（红河哈尼族彝族自治州第一人民医院）</w:t>
      </w:r>
      <w:r>
        <w:rPr>
          <w:rFonts w:hint="eastAsia" w:ascii="宋体" w:hAnsi="宋体" w:eastAsia="宋体"/>
          <w:sz w:val="28"/>
          <w:szCs w:val="28"/>
          <w:lang w:eastAsia="zh-CN"/>
        </w:rPr>
        <w:t>信息整体运维服务</w:t>
      </w:r>
    </w:p>
    <w:p w14:paraId="0EF19196">
      <w:pPr>
        <w:spacing w:line="360" w:lineRule="auto"/>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采购方式：竞争性磋商</w:t>
      </w:r>
    </w:p>
    <w:p w14:paraId="1D38A959">
      <w:pPr>
        <w:spacing w:line="360" w:lineRule="auto"/>
        <w:rPr>
          <w:rFonts w:hint="eastAsia"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采购预算：55万元/年（大写：伍拾</w:t>
      </w:r>
      <w:r>
        <w:rPr>
          <w:rFonts w:hint="eastAsia" w:ascii="宋体" w:hAnsi="宋体" w:eastAsia="宋体"/>
          <w:sz w:val="28"/>
          <w:szCs w:val="28"/>
          <w:lang w:val="en-US" w:eastAsia="zh-CN"/>
        </w:rPr>
        <w:t>伍</w:t>
      </w:r>
      <w:r>
        <w:rPr>
          <w:rFonts w:hint="eastAsia" w:ascii="宋体" w:hAnsi="宋体" w:eastAsia="宋体"/>
          <w:sz w:val="28"/>
          <w:szCs w:val="28"/>
        </w:rPr>
        <w:t>万元整）</w:t>
      </w:r>
    </w:p>
    <w:p w14:paraId="0BA54171">
      <w:pPr>
        <w:spacing w:line="360" w:lineRule="auto"/>
        <w:rPr>
          <w:rFonts w:hint="eastAsia" w:ascii="宋体" w:hAnsi="宋体" w:eastAsia="宋体"/>
          <w:sz w:val="28"/>
          <w:szCs w:val="28"/>
        </w:rPr>
      </w:pP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采购需求：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019"/>
        <w:gridCol w:w="2074"/>
        <w:gridCol w:w="2074"/>
      </w:tblGrid>
      <w:tr w14:paraId="76F1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5850B71">
            <w:pPr>
              <w:spacing w:line="360" w:lineRule="auto"/>
              <w:rPr>
                <w:rFonts w:hint="eastAsia" w:ascii="宋体" w:hAnsi="宋体" w:eastAsia="宋体"/>
                <w:sz w:val="28"/>
                <w:szCs w:val="28"/>
              </w:rPr>
            </w:pPr>
            <w:r>
              <w:rPr>
                <w:rFonts w:hint="eastAsia" w:ascii="宋体" w:hAnsi="宋体" w:eastAsia="宋体"/>
                <w:sz w:val="28"/>
                <w:szCs w:val="28"/>
              </w:rPr>
              <w:t>序号</w:t>
            </w:r>
          </w:p>
        </w:tc>
        <w:tc>
          <w:tcPr>
            <w:tcW w:w="3019" w:type="dxa"/>
          </w:tcPr>
          <w:p w14:paraId="0B327008">
            <w:pPr>
              <w:spacing w:line="360" w:lineRule="auto"/>
              <w:jc w:val="center"/>
              <w:rPr>
                <w:rFonts w:hint="default" w:ascii="宋体" w:hAnsi="宋体" w:eastAsia="宋体"/>
                <w:sz w:val="28"/>
                <w:szCs w:val="28"/>
                <w:lang w:val="en-US" w:eastAsia="zh-CN"/>
              </w:rPr>
            </w:pPr>
            <w:r>
              <w:rPr>
                <w:rFonts w:hint="eastAsia" w:ascii="宋体" w:hAnsi="宋体" w:eastAsia="宋体"/>
                <w:sz w:val="28"/>
                <w:szCs w:val="28"/>
                <w:lang w:val="en-US" w:eastAsia="zh-CN"/>
              </w:rPr>
              <w:t>项目明细</w:t>
            </w:r>
          </w:p>
        </w:tc>
        <w:tc>
          <w:tcPr>
            <w:tcW w:w="2074" w:type="dxa"/>
          </w:tcPr>
          <w:p w14:paraId="4101CD34">
            <w:pPr>
              <w:spacing w:line="360" w:lineRule="auto"/>
              <w:jc w:val="center"/>
              <w:rPr>
                <w:rFonts w:hint="eastAsia" w:ascii="宋体" w:hAnsi="宋体" w:eastAsia="宋体"/>
                <w:sz w:val="28"/>
                <w:szCs w:val="28"/>
              </w:rPr>
            </w:pPr>
            <w:r>
              <w:rPr>
                <w:rFonts w:hint="eastAsia" w:ascii="宋体" w:hAnsi="宋体" w:eastAsia="宋体"/>
                <w:sz w:val="28"/>
                <w:szCs w:val="28"/>
              </w:rPr>
              <w:t>数量</w:t>
            </w:r>
          </w:p>
        </w:tc>
        <w:tc>
          <w:tcPr>
            <w:tcW w:w="2074" w:type="dxa"/>
          </w:tcPr>
          <w:p w14:paraId="24CBBE1A">
            <w:pPr>
              <w:spacing w:line="360" w:lineRule="auto"/>
              <w:jc w:val="center"/>
              <w:rPr>
                <w:rFonts w:hint="eastAsia" w:ascii="宋体" w:hAnsi="宋体" w:eastAsia="宋体"/>
                <w:sz w:val="28"/>
                <w:szCs w:val="28"/>
              </w:rPr>
            </w:pPr>
            <w:r>
              <w:rPr>
                <w:rFonts w:hint="eastAsia" w:ascii="宋体" w:hAnsi="宋体" w:eastAsia="宋体"/>
                <w:sz w:val="28"/>
                <w:szCs w:val="28"/>
              </w:rPr>
              <w:t>单位</w:t>
            </w:r>
          </w:p>
        </w:tc>
      </w:tr>
      <w:tr w14:paraId="48B2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5DA06C1">
            <w:pPr>
              <w:spacing w:line="360" w:lineRule="auto"/>
              <w:rPr>
                <w:rFonts w:hint="eastAsia" w:ascii="宋体" w:hAnsi="宋体" w:eastAsia="宋体"/>
                <w:sz w:val="28"/>
                <w:szCs w:val="28"/>
              </w:rPr>
            </w:pPr>
            <w:r>
              <w:rPr>
                <w:rFonts w:hint="eastAsia" w:ascii="宋体" w:hAnsi="宋体" w:eastAsia="宋体"/>
                <w:sz w:val="28"/>
                <w:szCs w:val="28"/>
              </w:rPr>
              <w:t>1</w:t>
            </w:r>
          </w:p>
        </w:tc>
        <w:tc>
          <w:tcPr>
            <w:tcW w:w="3019" w:type="dxa"/>
          </w:tcPr>
          <w:p w14:paraId="2CAD6F58">
            <w:pPr>
              <w:spacing w:line="360" w:lineRule="auto"/>
              <w:jc w:val="center"/>
              <w:rPr>
                <w:rFonts w:hint="eastAsia" w:ascii="宋体" w:hAnsi="宋体" w:eastAsia="宋体"/>
                <w:sz w:val="28"/>
                <w:szCs w:val="28"/>
              </w:rPr>
            </w:pPr>
            <w:r>
              <w:rPr>
                <w:rFonts w:hint="eastAsia" w:cs="宋体" w:asciiTheme="minorEastAsia" w:hAnsiTheme="minorEastAsia" w:eastAsiaTheme="minorEastAsia"/>
                <w:color w:val="auto"/>
                <w:kern w:val="0"/>
                <w:sz w:val="24"/>
                <w:lang w:eastAsia="zh-CN"/>
              </w:rPr>
              <w:t>信息整体运维</w:t>
            </w:r>
            <w:r>
              <w:rPr>
                <w:rFonts w:hint="eastAsia" w:cs="宋体" w:asciiTheme="minorEastAsia" w:hAnsiTheme="minorEastAsia" w:eastAsiaTheme="minorEastAsia"/>
                <w:color w:val="auto"/>
                <w:kern w:val="0"/>
                <w:sz w:val="24"/>
                <w:lang w:val="en-US" w:eastAsia="zh-CN"/>
              </w:rPr>
              <w:t>服务</w:t>
            </w:r>
          </w:p>
        </w:tc>
        <w:tc>
          <w:tcPr>
            <w:tcW w:w="2074" w:type="dxa"/>
          </w:tcPr>
          <w:p w14:paraId="594D7129">
            <w:pPr>
              <w:spacing w:line="360" w:lineRule="auto"/>
              <w:jc w:val="center"/>
              <w:rPr>
                <w:rFonts w:hint="eastAsia" w:ascii="宋体" w:hAnsi="宋体" w:eastAsia="宋体"/>
                <w:sz w:val="28"/>
                <w:szCs w:val="28"/>
                <w:lang w:eastAsia="zh-CN"/>
              </w:rPr>
            </w:pPr>
            <w:r>
              <w:rPr>
                <w:rFonts w:hint="eastAsia" w:ascii="宋体" w:hAnsi="宋体" w:eastAsia="宋体"/>
                <w:sz w:val="28"/>
                <w:szCs w:val="28"/>
                <w:lang w:val="en-US" w:eastAsia="zh-CN"/>
              </w:rPr>
              <w:t>1</w:t>
            </w:r>
          </w:p>
        </w:tc>
        <w:tc>
          <w:tcPr>
            <w:tcW w:w="2074" w:type="dxa"/>
          </w:tcPr>
          <w:p w14:paraId="171215F6">
            <w:pPr>
              <w:spacing w:line="360" w:lineRule="auto"/>
              <w:jc w:val="center"/>
              <w:rPr>
                <w:rFonts w:hint="eastAsia" w:ascii="宋体" w:hAnsi="宋体" w:eastAsia="宋体"/>
                <w:sz w:val="28"/>
                <w:szCs w:val="28"/>
                <w:lang w:eastAsia="zh-CN"/>
              </w:rPr>
            </w:pPr>
            <w:r>
              <w:rPr>
                <w:rFonts w:hint="eastAsia" w:ascii="宋体" w:hAnsi="宋体" w:eastAsia="宋体"/>
                <w:sz w:val="28"/>
                <w:szCs w:val="28"/>
                <w:lang w:val="en-US" w:eastAsia="zh-CN"/>
              </w:rPr>
              <w:t>年</w:t>
            </w:r>
          </w:p>
        </w:tc>
      </w:tr>
    </w:tbl>
    <w:p w14:paraId="03E43465">
      <w:pPr>
        <w:spacing w:line="360" w:lineRule="auto"/>
        <w:rPr>
          <w:rFonts w:hint="eastAsia" w:ascii="宋体" w:hAnsi="宋体" w:eastAsia="宋体"/>
          <w:sz w:val="28"/>
          <w:szCs w:val="28"/>
        </w:rPr>
      </w:pPr>
      <w:r>
        <w:rPr>
          <w:rFonts w:hint="eastAsia" w:ascii="宋体" w:hAnsi="宋体" w:eastAsia="宋体"/>
          <w:sz w:val="28"/>
          <w:szCs w:val="28"/>
          <w:lang w:val="en-US" w:eastAsia="zh-CN"/>
        </w:rPr>
        <w:t>5</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服务期限：一年，</w:t>
      </w:r>
      <w:r>
        <w:rPr>
          <w:rFonts w:hint="eastAsia" w:ascii="宋体" w:hAnsi="宋体" w:eastAsia="宋体"/>
          <w:sz w:val="28"/>
          <w:szCs w:val="28"/>
          <w:lang w:val="en-US" w:eastAsia="zh-CN"/>
        </w:rPr>
        <w:t>按合同约定期限</w:t>
      </w:r>
      <w:r>
        <w:rPr>
          <w:rFonts w:hint="eastAsia" w:ascii="宋体" w:hAnsi="宋体" w:eastAsia="宋体"/>
          <w:sz w:val="28"/>
          <w:szCs w:val="28"/>
        </w:rPr>
        <w:t>。</w:t>
      </w:r>
    </w:p>
    <w:p w14:paraId="27247635">
      <w:pPr>
        <w:spacing w:line="360" w:lineRule="auto"/>
        <w:rPr>
          <w:rFonts w:hint="eastAsia" w:ascii="宋体" w:hAnsi="宋体" w:eastAsia="宋体"/>
          <w:sz w:val="28"/>
          <w:szCs w:val="28"/>
        </w:rPr>
      </w:pPr>
      <w:r>
        <w:rPr>
          <w:rFonts w:hint="eastAsia" w:ascii="宋体" w:hAnsi="宋体" w:eastAsia="宋体"/>
          <w:sz w:val="28"/>
          <w:szCs w:val="28"/>
          <w:lang w:val="en-US" w:eastAsia="zh-CN"/>
        </w:rPr>
        <w:t>6</w:t>
      </w:r>
      <w:r>
        <w:rPr>
          <w:rFonts w:hint="eastAsia" w:ascii="宋体" w:hAnsi="宋体" w:eastAsia="宋体"/>
          <w:sz w:val="28"/>
          <w:szCs w:val="28"/>
        </w:rPr>
        <w:t>.</w:t>
      </w:r>
      <w:r>
        <w:rPr>
          <w:rFonts w:hint="eastAsia" w:ascii="宋体" w:hAnsi="宋体" w:eastAsia="宋体"/>
          <w:sz w:val="28"/>
          <w:szCs w:val="28"/>
        </w:rPr>
        <w:tab/>
      </w:r>
      <w:r>
        <w:rPr>
          <w:rFonts w:hint="eastAsia" w:ascii="宋体" w:hAnsi="宋体" w:eastAsia="宋体"/>
          <w:sz w:val="28"/>
          <w:szCs w:val="28"/>
        </w:rPr>
        <w:t>服务地点：采购人指定地点。</w:t>
      </w:r>
    </w:p>
    <w:p w14:paraId="0A3D03E7">
      <w:pPr>
        <w:spacing w:line="360" w:lineRule="auto"/>
        <w:rPr>
          <w:rFonts w:hint="eastAsia" w:ascii="宋体" w:hAnsi="宋体" w:eastAsia="宋体"/>
          <w:b/>
          <w:bCs/>
          <w:sz w:val="30"/>
          <w:szCs w:val="30"/>
        </w:rPr>
      </w:pPr>
      <w:r>
        <w:rPr>
          <w:rFonts w:hint="eastAsia" w:ascii="宋体" w:hAnsi="宋体" w:eastAsia="宋体"/>
          <w:b/>
          <w:bCs/>
          <w:sz w:val="30"/>
          <w:szCs w:val="30"/>
        </w:rPr>
        <w:t>二、申请人的资格要求：</w:t>
      </w:r>
    </w:p>
    <w:p w14:paraId="5A22138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1F8FFFE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具有良好的商业信誉和具有健全的财务会计制度；（提供良好商业信誉情况承诺函及2023年经第三方出具的审计报告或财务报表，成立不满 1 年的，提供成立至今财务报表）；</w:t>
      </w:r>
    </w:p>
    <w:p w14:paraId="6B3FA92A">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具有履行合同所必需的设备和专业技术能力；（提供承诺函） </w:t>
      </w:r>
    </w:p>
    <w:p w14:paraId="72CF37E5">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4.</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有依法缴纳税收和社会保障资金的良好记录；（提供承诺函及2024年任意一个月纳税及社保证明）</w:t>
      </w:r>
    </w:p>
    <w:p w14:paraId="0A87DC67">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5.</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参加本次政府采购活动前三年内，在经营活动中没有重大违法违规记录；（提供声明函）</w:t>
      </w:r>
    </w:p>
    <w:p w14:paraId="51AAD04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6.</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 xml:space="preserve">法律、行政法规规定的其他条件；（提供承诺函） </w:t>
      </w:r>
    </w:p>
    <w:p w14:paraId="028EF5A4">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三、技术参数要求</w:t>
      </w:r>
    </w:p>
    <w:p w14:paraId="62678B6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本次维保服务包括信息整体运维服务，包含数据中心机房基础设施、物理服务器、园区网络、虚拟化、安全设备、数据库、存储、无线网络、数据库数据备份、数据API接口监测、网站安全监控等，7*24小时运维服务。</w:t>
      </w:r>
    </w:p>
    <w:p w14:paraId="22F1A3E2">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2、提供平台软件7*24小时电话/邮件远程支持服务，若远程不能解决问题，需要在15分钟到达现场。</w:t>
      </w:r>
    </w:p>
    <w:p w14:paraId="4381A880">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投标人须为本项目提供一名驻场工程师，有PMP项目管理认证及Linux操作系统认证（RHCE红帽工程师认证和麒麟操作系统工程师认证）。须提供资格证书扫描件、劳动合同扫描件和2023年的个人社保参保证明扫描件并加盖投标人公章（社保证明的参保单位与投标人名称须保持一致）。</w:t>
      </w:r>
    </w:p>
    <w:p w14:paraId="7D330309">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4、提供机房核心设备运维服务，包括网络设备、存储设备、交换机、服务器等设备运维。</w:t>
      </w:r>
    </w:p>
    <w:p w14:paraId="23686F46">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5、提供虚拟化运维服务。虚拟化版本升级、扩容、结构调整、性能调优等方案的制定，升级虚拟化软件或完成补丁应用，调整和优化有关系统参数配置。提供虚拟化运维服务的工程师需具备VCP认证证书。须提供资格证书扫描件、劳动合同扫描件和2024年的个人社保参保证明扫描件并加盖投标人公章（社保证明的参保单位与投标人名称须保持一致）。</w:t>
      </w:r>
    </w:p>
    <w:p w14:paraId="631C081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6、提供数据库运维服务。数据库运行监控和故障诊断服务，并出具相应的故障报告。定期对数据库性能进行调优，提供优化方案。提供数据库运维服务的工程师需具备OCP认证证书。须提供资格证书扫描件、劳动合同扫描件和2023年的个人社保参保证明扫描件并加盖投标人公章（社保证明的参保单位与投标人名称须保持一致）。</w:t>
      </w:r>
    </w:p>
    <w:p w14:paraId="082CBF89">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7、投标人自备漏扫工具，为红河州第一人民医院提供网络漏洞扫描、安全加固等服务，及时发现安全隐患。每一次服务完成后提供相应的服务报告。进行日志分析，评估系统安全性，减少未经授权的访问和数据泄露等安全风险。完成后出具相应的安全分析报告。提供安全服务的工程师需具备CISP认证证书。须提供资格证书扫描件、劳动合同扫描件和2024年的个人社保参保证明扫描件并加盖投标人公章（社保证明的参保单位与投标人名称须保持一致）。</w:t>
      </w:r>
    </w:p>
    <w:p w14:paraId="78CE0969">
      <w:pPr>
        <w:pStyle w:val="8"/>
        <w:keepNext w:val="0"/>
        <w:keepLines w:val="0"/>
        <w:widowControl/>
        <w:numPr>
          <w:ilvl w:val="0"/>
          <w:numId w:val="2"/>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提供运维监控基础平台。</w:t>
      </w:r>
    </w:p>
    <w:p w14:paraId="38A52540">
      <w:pPr>
        <w:pStyle w:val="8"/>
        <w:keepNext w:val="0"/>
        <w:keepLines w:val="0"/>
        <w:widowControl/>
        <w:numPr>
          <w:ilvl w:val="0"/>
          <w:numId w:val="2"/>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9、投标人为红河州第一人民医院官网（www.hhzyy.com)提供为期一年的网站安全监测服务。该服务主要是针对网站可用性、敏感内容、网页挂马进行7*24小时实时监测，出现异常时及时告警；定期对网站进行安全漏洞检测。每周/每月输出网站检测报告，重大安全事件即时邮件通知。所选择的云端网站安全监测服务厂家需具备中国信息安全测评中心颁发的《信息安全服务资质-安全工程类二级》资质；具备中国国家信息安全漏洞库颁发的《国家漏洞库一级支撑单位》资质；具备中国信息安全认证中心颁发的《信息安全应急处理一级》资质；具备中国信息安全认证中心颁发的《信息安全风险评估服务一级》资质；具备软件能力成熟度CMMI5资质。提供相关证明材料。</w:t>
      </w:r>
    </w:p>
    <w:p w14:paraId="51124C36">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10、投标人自备一套API风险监测系统，为红河州第一人民医院提供为期一年的API风险监测服务，所采用的API风险监测系统应满足如下功能：</w:t>
      </w:r>
    </w:p>
    <w:p w14:paraId="103A1F35">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（1）标准1U机架式硬件设备。冗余电源。CPU：10核心20线程 * 2；内存：256G；硬盘：16T；接口：千兆电口*2，万兆光口*2，可扩展4个槽位；</w:t>
      </w:r>
    </w:p>
    <w:p w14:paraId="13F876B0">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*（2）支持被动流量监听，通过流量解析的方式进行应用、API接口、账号资产的发现；（提供产品功能截图及第三方权威机构功能检测报告，并加盖厂商项目授权章）；</w:t>
      </w:r>
    </w:p>
    <w:p w14:paraId="38A584F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*（3）支持浏览器内置插件的方式，监听业务访问，主动发现API接口资产；</w:t>
      </w:r>
    </w:p>
    <w:p w14:paraId="5485F4A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（4）支持Web应用资产管理，可对应用资产进行关注、忽略标记，支持查看应用资产画像，包括访问源排行、敏感传输接口排行、数据出境接口排行、风险关联、关联账号列表、关联接口列表等维度；</w:t>
      </w:r>
    </w:p>
    <w:p w14:paraId="6E0A6E1F">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*（5）支持应用维度的API接口资产管理，支持根据接口访问情况自动标记接口状态；支持接口类型的自动标记，并支持自定义接口类型配置（提供产品功能截图并加盖厂商项目授权章）；</w:t>
      </w:r>
    </w:p>
    <w:p w14:paraId="23C73124">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（6）支持接口画像，包括接口访问趋势、接口关联风险、接口访问源等；支持自动发现应用资产的账号信息，并支持账号画像，包括账号登录地址分布、登录趋势、账号关联风险分布等；</w:t>
      </w:r>
    </w:p>
    <w:p w14:paraId="6D0F7793">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（7）支持接口合规类风险监测，包含：信息明文传输、较弱的编码、敏感信息传输、安排配置错误、开发设计不规范等，支持层级下钻与风险举证；</w:t>
      </w:r>
    </w:p>
    <w:p w14:paraId="344C93F4">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（8）支持接口入侵类风险监测，包含：SQL注入探测、暴力破解、XSS攻击、越权访问、命令注入等，支持层级下钻与风险举证；</w:t>
      </w:r>
    </w:p>
    <w:p w14:paraId="7C531A5A">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（9）支持接口漏洞类风险监测，包含：注入漏洞、暴力破解、遍历漏洞、弱口令漏洞等，支持层级下钻与风险举证；</w:t>
      </w:r>
    </w:p>
    <w:p w14:paraId="06C58D97">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（10）支持接口行为类风险监测，包含：数据泄露风险、账号异常行为、IP异常行为等，支持层级下钻与风险举证；</w:t>
      </w:r>
    </w:p>
    <w:p w14:paraId="53BC6758">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（11）支持线索追踪，根据输入内容进行线索追踪，查看线索相关的访问源和接口信息；</w:t>
      </w:r>
    </w:p>
    <w:p w14:paraId="7861C628">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（12）支持主体溯源，可针对访问者、账号等主体进行主体溯源追踪，了解主体关联的行为与风险信息；支持自定义溯源，通过访问者、账号、访问目标等条件及逆行溯源追踪；</w:t>
      </w:r>
    </w:p>
    <w:p w14:paraId="6B8C2FEE">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（13）支持账号信息解析策略，针对不同的应用资产进行账号解析策略配置；</w:t>
      </w:r>
    </w:p>
    <w:p w14:paraId="7D0EDC2F">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*（14）内置个人信息数据识别特征，并支持自定义数据识别特征管理；（提供产品功能截图并加盖厂商项目授权章）</w:t>
      </w:r>
    </w:p>
    <w:p w14:paraId="2A89D238">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*（15）支持风险监测模型，场景化的进行行为风险识别与发现；（提供产品功能截图及第三方权威机构功能检测报告，并加盖厂商项目授权章）；</w:t>
      </w:r>
    </w:p>
    <w:p w14:paraId="2CAA0408">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*（16）支持分类分级管理，可自定义分类分级配置；（提供产品功能截图及第三方权威机构功能检测报告，并加盖厂商项目授权章）</w:t>
      </w:r>
    </w:p>
    <w:p w14:paraId="253FCBF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11、投标人提供的API风险监测系统生产厂家具备中国信息安全测评中心颁发的《信息安全服务资质-安全工程类二级》资质；具备中国国家信息安全漏洞库颁发的《国家漏洞库一级支撑单位》资质；具备中国信息安全认证中心颁发的《信息安全应急处理一级》资质；具备中国信息安全认证中心颁发的《信息安全风险评估服务一级》资质；具备软件能力成熟度CMMI5资质。提供相关证明材料。</w:t>
      </w:r>
    </w:p>
    <w:p w14:paraId="2066EE8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*12、投标人有API风险监测系统生产厂家针对本项目出具的授权和售后服务承诺函。</w:t>
      </w:r>
    </w:p>
    <w:p w14:paraId="66541D94">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13、系统修改、维护、故障处理等工作结束后，维护人员应验证系统的相关功能和性能，自检无误后由甲方人员验收。维护人员在维护记录上清楚地记录维护内容，可否投运的结论、维护时间、运行使用中的注意事项等内容，维护人员、验收人员签字后，按结论执行。</w:t>
      </w:r>
    </w:p>
    <w:p w14:paraId="0C0C366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14、维保服务期内除设备故障、重大节假日及重大变更前巡检外，必须有不少于十二次的巡检。</w:t>
      </w:r>
    </w:p>
    <w:p w14:paraId="1E69415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15、投标方从尽可能充分保证买方系统功能全面可用的立场提供服务，即任何时候均以保证系统可用或故障后尽快恢复系统可用性为服务原则。</w:t>
      </w:r>
    </w:p>
    <w:p w14:paraId="0FC12235">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16、投标方工程师人员提供现场服务后必须提交服务或巡检维护报告并经工程师人员签字确认。</w:t>
      </w:r>
    </w:p>
    <w:p w14:paraId="4D9D70F0">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17、投标方需结合甲方当前设备情况，制定相应运维服务技术交流培训计划及方案，培训方案需符合甲方实际情况、切实可行、合理可靠。</w:t>
      </w:r>
    </w:p>
    <w:p w14:paraId="0E9F6C4F">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18、对现有系统运行情况进行定期梳理，汇总出相应文档统一管理。</w:t>
      </w:r>
    </w:p>
    <w:p w14:paraId="2522749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19、服务要求： 7×24小时，星期一至星期日（包括节假日）；</w:t>
      </w:r>
    </w:p>
    <w:p w14:paraId="1E0C8FB1">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20、本次维保服务范围包含但不限于服务列表中的设备，如后续有变动，具体的设备服务范围，由甲方指定。</w:t>
      </w:r>
    </w:p>
    <w:p w14:paraId="27FD9FFC">
      <w:pPr>
        <w:pStyle w:val="8"/>
        <w:keepNext w:val="0"/>
        <w:keepLines w:val="0"/>
        <w:widowControl/>
        <w:suppressLineNumbers w:val="0"/>
        <w:shd w:val="clear" w:fill="FFFFFF"/>
        <w:spacing w:before="0" w:beforeAutospacing="0" w:after="0" w:afterAutospacing="0" w:line="450" w:lineRule="atLeast"/>
        <w:ind w:left="0" w:right="0" w:firstLine="0"/>
        <w:jc w:val="left"/>
        <w:rPr>
          <w:rFonts w:hint="default"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21、按要求提供异构存储资源整合，实现统一管理。对现有华为存储和DELL存储实现异构存储双活。完成现有存储数据向指定存储迁移。</w:t>
      </w:r>
    </w:p>
    <w:p w14:paraId="5E77B111">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注：1、请供应商对磋商文件《项目需求及技术要求》中的技术参数要求作出全面、真实的反映，供应商除如实填写技术规格偏离表外，供应商对加注星号（“*”）的重要技术条款（参数）应当在磋商响应文件中提供技术支持资料。</w:t>
      </w:r>
    </w:p>
    <w:p w14:paraId="52D54D24">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2、供应商必须对所投包内所有内容进行完整报价，不得缺漏，否则按不实质性响应磋商文件要求处理。</w:t>
      </w:r>
    </w:p>
    <w:p w14:paraId="3307066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3、采购人对中标供应商提供的产品功能进行测试验证，测试中发现虚假应标的行为将追究相关责任，由此造成损失供应商自行承担。</w:t>
      </w:r>
    </w:p>
    <w:p w14:paraId="330BBF32">
      <w:pPr>
        <w:snapToGrid w:val="0"/>
        <w:spacing w:line="400" w:lineRule="exact"/>
        <w:ind w:firstLine="600" w:firstLineChars="250"/>
        <w:jc w:val="left"/>
        <w:rPr>
          <w:rFonts w:hint="eastAsia" w:ascii="宋体" w:hAnsi="宋体" w:cs="宋体"/>
          <w:sz w:val="24"/>
        </w:rPr>
      </w:pPr>
    </w:p>
    <w:p w14:paraId="2608B47D">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四、获取磋商文件</w:t>
      </w:r>
    </w:p>
    <w:p w14:paraId="5124DE27">
      <w:pPr>
        <w:spacing w:line="360" w:lineRule="auto"/>
        <w:rPr>
          <w:rFonts w:hint="eastAsia" w:ascii="宋体" w:hAnsi="宋体" w:eastAsia="宋体"/>
          <w:sz w:val="28"/>
          <w:szCs w:val="28"/>
        </w:rPr>
      </w:pPr>
      <w:r>
        <w:rPr>
          <w:rFonts w:hint="eastAsia" w:ascii="宋体" w:hAnsi="宋体" w:eastAsia="宋体"/>
          <w:sz w:val="28"/>
          <w:szCs w:val="28"/>
        </w:rPr>
        <w:t>线上获取地址：（</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hint="eastAsia" w:ascii="宋体" w:hAnsi="宋体" w:eastAsia="宋体"/>
          <w:sz w:val="28"/>
          <w:szCs w:val="28"/>
        </w:rPr>
        <w:t xml:space="preserve">）进行免费下载。按系统提示获取磋商文件。 </w:t>
      </w:r>
    </w:p>
    <w:p w14:paraId="7C671E61">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五、报名文件</w:t>
      </w:r>
    </w:p>
    <w:p w14:paraId="10C4D712">
      <w:pPr>
        <w:pStyle w:val="8"/>
        <w:keepNext w:val="0"/>
        <w:keepLines w:val="0"/>
        <w:widowControl/>
        <w:numPr>
          <w:ilvl w:val="0"/>
          <w:numId w:val="3"/>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营业执照；</w:t>
      </w:r>
    </w:p>
    <w:p w14:paraId="2DBC4B05">
      <w:pPr>
        <w:pStyle w:val="8"/>
        <w:keepNext w:val="0"/>
        <w:keepLines w:val="0"/>
        <w:widowControl/>
        <w:numPr>
          <w:ilvl w:val="0"/>
          <w:numId w:val="3"/>
        </w:numPr>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经办人授权委托书；</w:t>
      </w:r>
    </w:p>
    <w:p w14:paraId="7634DB7A">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各位意向供应商请于2024年12月2日12:00前将纸质报名资料盖章扫描后发送到邮箱（zbcgb202401@163.com）进行报名，扫描件必须清晰，模糊不清的将视为无效报名材料。</w:t>
      </w:r>
    </w:p>
    <w:p w14:paraId="6E6A6E18">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p>
    <w:p w14:paraId="438786CE">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六、会议安排</w:t>
      </w:r>
    </w:p>
    <w:p w14:paraId="70DE0AC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地点：一号住院楼负一楼医学装备部会议室。</w:t>
      </w:r>
    </w:p>
    <w:p w14:paraId="3CD01AF6">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时间：2024年12月2日15:00开始。务必在会议开始前到达现场并签到。</w:t>
      </w:r>
    </w:p>
    <w:p w14:paraId="2C746CCE">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方式：将由我院专家与各供应商现场进行磋商，综合各供应商报价与产品质量及售后服务能力确定中选供应商。</w:t>
      </w:r>
    </w:p>
    <w:p w14:paraId="76BEBE4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响应文件要求：响应文件按要求装订成册（须胶装，活页散装的拒收），一式两份，会议现场进行提交。首次报价一览表装订于响应文件内、最终报价一览表在会议现场进行填写。 </w:t>
      </w:r>
    </w:p>
    <w:p w14:paraId="068D8CCC">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      </w:t>
      </w:r>
    </w:p>
    <w:p w14:paraId="41E1B314">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七、其他补充事宜</w:t>
      </w:r>
    </w:p>
    <w:p w14:paraId="3DC5406B">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采购人将拒绝接受非报名供应商的响应文件。</w:t>
      </w:r>
    </w:p>
    <w:p w14:paraId="45B4DAB9">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w:t>
      </w:r>
      <w:r>
        <w:rPr>
          <w:rFonts w:hint="eastAsia" w:ascii="宋体" w:hAnsi="宋体" w:eastAsia="宋体" w:cstheme="minorBidi"/>
          <w:kern w:val="2"/>
          <w:sz w:val="28"/>
          <w:szCs w:val="28"/>
          <w:lang w:val="en-US" w:eastAsia="zh-CN" w:bidi="ar-SA"/>
        </w:rPr>
        <w:tab/>
      </w:r>
      <w:r>
        <w:rPr>
          <w:rFonts w:hint="eastAsia" w:ascii="宋体" w:hAnsi="宋体" w:eastAsia="宋体" w:cstheme="minorBidi"/>
          <w:kern w:val="2"/>
          <w:sz w:val="28"/>
          <w:szCs w:val="28"/>
          <w:lang w:val="en-US" w:eastAsia="zh-CN" w:bidi="ar-SA"/>
        </w:rPr>
        <w:t>其他事项：</w:t>
      </w:r>
    </w:p>
    <w:p w14:paraId="6568E3B1">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(1) 单位负责人为同一人或者存在直接控股、管理关系的不同供应商，不得参加同一标项号的投标。</w:t>
      </w:r>
    </w:p>
    <w:p w14:paraId="5E7FD6DD">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cstheme="minorBidi"/>
          <w:kern w:val="2"/>
          <w:sz w:val="28"/>
          <w:szCs w:val="28"/>
          <w:lang w:val="en-US" w:eastAsia="zh-CN" w:bidi="ar-SA"/>
        </w:rPr>
      </w:pPr>
      <w:r>
        <w:rPr>
          <w:rFonts w:hint="eastAsia" w:ascii="宋体" w:hAnsi="宋体" w:eastAsia="宋体" w:cstheme="minorBidi"/>
          <w:kern w:val="2"/>
          <w:sz w:val="28"/>
          <w:szCs w:val="28"/>
          <w:lang w:val="en-US" w:eastAsia="zh-CN" w:bidi="ar-SA"/>
        </w:rPr>
        <w:t>(2) 为本项目提供整体设计、规范编制或者项目管理、 监理、检测等服务的供应商，不得再参加本项目的投标。</w:t>
      </w:r>
    </w:p>
    <w:p w14:paraId="3D1F8862">
      <w:pPr>
        <w:pStyle w:val="8"/>
        <w:keepNext w:val="0"/>
        <w:keepLines w:val="0"/>
        <w:widowControl/>
        <w:suppressLineNumbers w:val="0"/>
        <w:shd w:val="clear" w:fill="FFFFFF"/>
        <w:spacing w:before="0" w:beforeAutospacing="0" w:after="0" w:afterAutospacing="0" w:line="450" w:lineRule="atLeast"/>
        <w:ind w:left="0" w:right="0" w:firstLine="0"/>
        <w:jc w:val="left"/>
        <w:rPr>
          <w:rFonts w:hint="eastAsia" w:ascii="宋体" w:hAnsi="宋体" w:eastAsia="宋体"/>
          <w:sz w:val="28"/>
          <w:szCs w:val="28"/>
        </w:rPr>
      </w:pPr>
      <w:r>
        <w:rPr>
          <w:rFonts w:hint="eastAsia" w:ascii="宋体" w:hAnsi="宋体" w:eastAsia="宋体" w:cstheme="minorBidi"/>
          <w:kern w:val="2"/>
          <w:sz w:val="28"/>
          <w:szCs w:val="28"/>
          <w:lang w:val="en-US" w:eastAsia="zh-CN" w:bidi="ar-SA"/>
        </w:rPr>
        <w:t>(3) 落实的政策：《关于促进残疾人就业政府采购政策的通知》 (财</w:t>
      </w:r>
      <w:r>
        <w:rPr>
          <w:rFonts w:hint="eastAsia" w:ascii="宋体" w:hAnsi="宋体" w:eastAsia="宋体"/>
          <w:sz w:val="28"/>
          <w:szCs w:val="28"/>
        </w:rPr>
        <w:t>库[2017]141 号) 、《政府采购促进中小企业发展 管理办法》 (财库〔2020〕46 号) 、关于进一步加大政府采购支持中小企业力度的通知财 库〔2022〕19 号、</w:t>
      </w:r>
    </w:p>
    <w:p w14:paraId="7D763324">
      <w:pPr>
        <w:spacing w:line="360" w:lineRule="auto"/>
        <w:rPr>
          <w:rFonts w:hint="eastAsia" w:ascii="宋体" w:hAnsi="宋体" w:eastAsia="宋体"/>
          <w:sz w:val="28"/>
          <w:szCs w:val="28"/>
        </w:rPr>
      </w:pPr>
      <w:r>
        <w:rPr>
          <w:rFonts w:hint="eastAsia" w:ascii="宋体" w:hAnsi="宋体" w:eastAsia="宋体"/>
          <w:sz w:val="28"/>
          <w:szCs w:val="28"/>
        </w:rPr>
        <w:t>《关于政府采购支持监狱企业发展有关问题的通知》(财库[2014]68 号)、 财政部 发展改革委生态环境部 市场监管总局 关于调整优化节能产品、环境标志产品政府采购执行机制的通知财库〔2019〕19 号。</w:t>
      </w:r>
    </w:p>
    <w:p w14:paraId="0613FEAE">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信用记录</w:t>
      </w:r>
    </w:p>
    <w:p w14:paraId="0D2D7B2F">
      <w:pPr>
        <w:spacing w:line="360" w:lineRule="auto"/>
        <w:rPr>
          <w:rFonts w:hint="eastAsia" w:ascii="宋体" w:hAnsi="宋体" w:eastAsia="宋体"/>
          <w:sz w:val="28"/>
          <w:szCs w:val="28"/>
        </w:rPr>
      </w:pPr>
      <w:r>
        <w:rPr>
          <w:rFonts w:hint="eastAsia" w:ascii="宋体" w:hAnsi="宋体" w:eastAsia="宋体"/>
          <w:sz w:val="28"/>
          <w:szCs w:val="28"/>
        </w:rPr>
        <w:t>根据财库[2016]125 号《关于在政府采购活动中查询及使用信用记录有关问题的通知》 要求，采购人对供应商信用记录进行查询并甄别。</w:t>
      </w:r>
    </w:p>
    <w:p w14:paraId="74385581">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信用信息查询的截止时间：响应文件递交截止时间；</w:t>
      </w:r>
    </w:p>
    <w:p w14:paraId="7CF85F5F">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查询渠道：“信用中国” (www.creditchina.gov.cn)</w:t>
      </w:r>
      <w:r>
        <w:rPr>
          <w:rFonts w:hint="eastAsia" w:ascii="宋体" w:hAnsi="宋体" w:eastAsia="宋体"/>
          <w:sz w:val="28"/>
          <w:szCs w:val="28"/>
        </w:rPr>
        <w:tab/>
      </w:r>
      <w:r>
        <w:rPr>
          <w:rFonts w:hint="eastAsia" w:ascii="宋体" w:hAnsi="宋体" w:eastAsia="宋体"/>
          <w:sz w:val="28"/>
          <w:szCs w:val="28"/>
        </w:rPr>
        <w:t>、“中国政府采购网” (www.ccgp.gov.cn) ；</w:t>
      </w:r>
    </w:p>
    <w:p w14:paraId="0C995E2B">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信用信息查询记录和证据留存具体方式：采购人经办人和监督人员将查询网页打印与其他采购文件一并保存；</w:t>
      </w:r>
    </w:p>
    <w:p w14:paraId="41471C9E">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信用信息的使用规则：供应商被列入失信被执行人、重大税收违法案件当事人名单、政府采购严重违法失信行为记录名单的，拒绝其参与政府采购活动。</w:t>
      </w:r>
    </w:p>
    <w:p w14:paraId="3F9F65B0">
      <w:pPr>
        <w:spacing w:line="360" w:lineRule="auto"/>
        <w:rPr>
          <w:rFonts w:hint="eastAsia" w:ascii="宋体" w:hAnsi="宋体" w:eastAsia="宋体"/>
          <w:sz w:val="28"/>
          <w:szCs w:val="28"/>
        </w:rPr>
      </w:pPr>
    </w:p>
    <w:p w14:paraId="5C3DA1F3">
      <w:pPr>
        <w:spacing w:line="360" w:lineRule="auto"/>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八、凡对本次采购提出询问，请按以下方式联系。</w:t>
      </w:r>
    </w:p>
    <w:p w14:paraId="00D3E1E9">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采购人信息</w:t>
      </w:r>
    </w:p>
    <w:p w14:paraId="1BAA27AE">
      <w:pPr>
        <w:spacing w:line="360" w:lineRule="auto"/>
        <w:rPr>
          <w:rFonts w:hint="eastAsia" w:ascii="宋体" w:hAnsi="宋体" w:eastAsia="宋体"/>
          <w:sz w:val="28"/>
          <w:szCs w:val="28"/>
        </w:rPr>
      </w:pPr>
      <w:r>
        <w:rPr>
          <w:rFonts w:hint="eastAsia" w:ascii="宋体" w:hAnsi="宋体" w:eastAsia="宋体"/>
          <w:sz w:val="28"/>
          <w:szCs w:val="28"/>
        </w:rPr>
        <w:t>名  称：云南省滇南中心医院（红河哈尼族彝族自治州第一人民医院）地 址：云南省红河州个旧市大屯街道锡缘路1号</w:t>
      </w:r>
    </w:p>
    <w:p w14:paraId="610B6338">
      <w:pPr>
        <w:spacing w:line="360" w:lineRule="auto"/>
        <w:rPr>
          <w:rFonts w:hint="eastAsia" w:ascii="宋体" w:hAnsi="宋体" w:eastAsia="宋体"/>
          <w:sz w:val="28"/>
          <w:szCs w:val="28"/>
        </w:rPr>
      </w:pPr>
      <w:r>
        <w:rPr>
          <w:rFonts w:hint="eastAsia" w:ascii="宋体" w:hAnsi="宋体" w:eastAsia="宋体"/>
          <w:sz w:val="28"/>
          <w:szCs w:val="28"/>
        </w:rPr>
        <w:t>联系方式：0873-3722908</w:t>
      </w:r>
    </w:p>
    <w:p w14:paraId="0ED8E6B7">
      <w:pPr>
        <w:pStyle w:val="8"/>
        <w:keepNext w:val="0"/>
        <w:keepLines w:val="0"/>
        <w:widowControl/>
        <w:suppressLineNumbers w:val="0"/>
        <w:spacing w:before="0" w:beforeAutospacing="0" w:after="0" w:afterAutospacing="0" w:line="450" w:lineRule="atLeast"/>
        <w:ind w:left="0" w:right="0"/>
        <w:jc w:val="right"/>
        <w:rPr>
          <w:rFonts w:hint="default" w:eastAsiaTheme="minorEastAsia"/>
          <w:lang w:val="en-US" w:eastAsia="zh-CN"/>
        </w:rPr>
      </w:pPr>
      <w:r>
        <w:rPr>
          <w:rFonts w:hint="eastAsia"/>
          <w:lang w:val="en-US" w:eastAsia="zh-CN"/>
        </w:rPr>
        <w:t>2024年11月22日</w:t>
      </w:r>
    </w:p>
    <w:p w14:paraId="75297FFF">
      <w:pPr>
        <w:spacing w:line="360" w:lineRule="auto"/>
        <w:rPr>
          <w:rFonts w:hint="eastAsia" w:ascii="宋体" w:hAnsi="宋体" w:eastAsia="宋体"/>
          <w:sz w:val="28"/>
          <w:szCs w:val="28"/>
        </w:rPr>
      </w:pPr>
    </w:p>
    <w:p w14:paraId="12B25143">
      <w:pPr>
        <w:spacing w:line="360" w:lineRule="auto"/>
        <w:rPr>
          <w:rFonts w:hint="eastAsia" w:ascii="宋体" w:hAnsi="宋体" w:eastAsia="宋体"/>
          <w:sz w:val="28"/>
          <w:szCs w:val="28"/>
        </w:rPr>
      </w:pPr>
    </w:p>
    <w:p w14:paraId="2D43BE02">
      <w:pPr>
        <w:rPr>
          <w:rFonts w:hint="eastAsia" w:ascii="宋体" w:hAnsi="宋体" w:eastAsia="宋体"/>
          <w:sz w:val="28"/>
          <w:szCs w:val="28"/>
        </w:rPr>
      </w:pPr>
    </w:p>
    <w:p w14:paraId="5494F375">
      <w:pPr>
        <w:rPr>
          <w:rFonts w:hint="eastAsia" w:ascii="宋体" w:hAnsi="宋体" w:eastAsia="宋体"/>
          <w:sz w:val="28"/>
          <w:szCs w:val="28"/>
        </w:rPr>
      </w:pPr>
    </w:p>
    <w:p w14:paraId="448F6BE9">
      <w:pPr>
        <w:rPr>
          <w:rFonts w:hint="eastAsia" w:ascii="宋体" w:hAnsi="宋体" w:eastAsia="宋体"/>
          <w:sz w:val="28"/>
          <w:szCs w:val="28"/>
        </w:rPr>
      </w:pPr>
    </w:p>
    <w:p w14:paraId="653098C1">
      <w:pPr>
        <w:rPr>
          <w:rFonts w:hint="eastAsia" w:ascii="宋体" w:hAnsi="宋体" w:eastAsia="宋体"/>
          <w:sz w:val="28"/>
          <w:szCs w:val="28"/>
        </w:rPr>
      </w:pPr>
    </w:p>
    <w:p w14:paraId="7563591A">
      <w:pPr>
        <w:rPr>
          <w:rFonts w:hint="eastAsia" w:ascii="宋体" w:hAnsi="宋体" w:eastAsia="宋体"/>
          <w:sz w:val="28"/>
          <w:szCs w:val="28"/>
        </w:rPr>
      </w:pPr>
    </w:p>
    <w:p w14:paraId="21A19548">
      <w:pPr>
        <w:rPr>
          <w:rFonts w:hint="eastAsia" w:ascii="宋体" w:hAnsi="宋体" w:eastAsia="宋体"/>
          <w:sz w:val="28"/>
          <w:szCs w:val="28"/>
        </w:rPr>
      </w:pPr>
    </w:p>
    <w:p w14:paraId="60592560">
      <w:pPr>
        <w:rPr>
          <w:rFonts w:hint="eastAsia" w:ascii="宋体" w:hAnsi="宋体" w:eastAsia="宋体"/>
          <w:sz w:val="28"/>
          <w:szCs w:val="28"/>
        </w:rPr>
      </w:pPr>
    </w:p>
    <w:p w14:paraId="010F8A70">
      <w:pPr>
        <w:rPr>
          <w:rFonts w:hint="eastAsia" w:ascii="宋体" w:hAnsi="宋体" w:eastAsia="宋体"/>
          <w:sz w:val="28"/>
          <w:szCs w:val="28"/>
        </w:rPr>
      </w:pPr>
    </w:p>
    <w:p w14:paraId="5396B551">
      <w:pPr>
        <w:rPr>
          <w:rFonts w:hint="eastAsia" w:ascii="宋体" w:hAnsi="宋体" w:eastAsia="宋体"/>
          <w:sz w:val="28"/>
          <w:szCs w:val="28"/>
        </w:rPr>
      </w:pPr>
    </w:p>
    <w:p w14:paraId="0932300C">
      <w:pPr>
        <w:rPr>
          <w:rFonts w:hint="eastAsia" w:ascii="宋体" w:hAnsi="宋体" w:eastAsia="宋体"/>
          <w:sz w:val="28"/>
          <w:szCs w:val="28"/>
        </w:rPr>
      </w:pPr>
    </w:p>
    <w:p w14:paraId="59938B03">
      <w:pPr>
        <w:rPr>
          <w:rFonts w:hint="eastAsia" w:ascii="宋体" w:hAnsi="宋体" w:eastAsia="宋体"/>
          <w:sz w:val="28"/>
          <w:szCs w:val="28"/>
        </w:rPr>
      </w:pPr>
    </w:p>
    <w:p w14:paraId="55A844E9">
      <w:pPr>
        <w:jc w:val="center"/>
        <w:rPr>
          <w:rFonts w:hint="eastAsia" w:ascii="宋体" w:hAnsi="宋体" w:eastAsia="宋体"/>
          <w:b/>
          <w:bCs/>
          <w:sz w:val="30"/>
          <w:szCs w:val="30"/>
        </w:rPr>
      </w:pPr>
      <w:r>
        <w:rPr>
          <w:rFonts w:hint="eastAsia" w:ascii="宋体" w:hAnsi="宋体" w:eastAsia="宋体"/>
          <w:b/>
          <w:bCs/>
          <w:sz w:val="30"/>
          <w:szCs w:val="30"/>
        </w:rPr>
        <w:t xml:space="preserve">第二章磋商须知 </w:t>
      </w:r>
    </w:p>
    <w:p w14:paraId="56A839C9">
      <w:pPr>
        <w:jc w:val="center"/>
        <w:rPr>
          <w:rFonts w:hint="eastAsia" w:ascii="宋体" w:hAnsi="宋体" w:eastAsia="宋体"/>
          <w:b/>
          <w:bCs/>
          <w:sz w:val="30"/>
          <w:szCs w:val="30"/>
        </w:rPr>
      </w:pPr>
    </w:p>
    <w:p w14:paraId="26147AC9">
      <w:pPr>
        <w:rPr>
          <w:rFonts w:hint="eastAsia" w:ascii="宋体" w:hAnsi="宋体" w:eastAsia="宋体"/>
          <w:b/>
          <w:bCs/>
          <w:sz w:val="28"/>
          <w:szCs w:val="28"/>
        </w:rPr>
      </w:pPr>
      <w:r>
        <w:rPr>
          <w:rFonts w:hint="eastAsia" w:ascii="宋体" w:hAnsi="宋体" w:eastAsia="宋体"/>
          <w:b/>
          <w:bCs/>
          <w:sz w:val="28"/>
          <w:szCs w:val="28"/>
        </w:rPr>
        <w:t>一、供应商须知附表</w:t>
      </w:r>
    </w:p>
    <w:tbl>
      <w:tblPr>
        <w:tblStyle w:val="10"/>
        <w:tblW w:w="96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44"/>
        <w:gridCol w:w="7092"/>
      </w:tblGrid>
      <w:tr w14:paraId="5420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9" w:type="dxa"/>
          </w:tcPr>
          <w:p w14:paraId="4091B5CE">
            <w:pPr>
              <w:jc w:val="center"/>
              <w:rPr>
                <w:rFonts w:hint="eastAsia" w:ascii="宋体" w:hAnsi="宋体" w:eastAsia="宋体"/>
                <w:sz w:val="24"/>
                <w:szCs w:val="24"/>
              </w:rPr>
            </w:pPr>
            <w:r>
              <w:rPr>
                <w:rFonts w:hint="eastAsia" w:ascii="宋体" w:hAnsi="宋体" w:eastAsia="宋体"/>
                <w:sz w:val="24"/>
                <w:szCs w:val="24"/>
              </w:rPr>
              <w:t>序号</w:t>
            </w:r>
          </w:p>
        </w:tc>
        <w:tc>
          <w:tcPr>
            <w:tcW w:w="1843" w:type="dxa"/>
          </w:tcPr>
          <w:p w14:paraId="3041530C">
            <w:pPr>
              <w:jc w:val="center"/>
              <w:rPr>
                <w:rFonts w:hint="eastAsia" w:ascii="宋体" w:hAnsi="宋体" w:eastAsia="宋体"/>
                <w:sz w:val="28"/>
                <w:szCs w:val="28"/>
              </w:rPr>
            </w:pPr>
            <w:r>
              <w:rPr>
                <w:rFonts w:ascii="宋体" w:hAnsi="宋体" w:eastAsia="宋体"/>
                <w:sz w:val="24"/>
              </w:rPr>
              <w:t>应知事项</w:t>
            </w:r>
          </w:p>
        </w:tc>
        <w:tc>
          <w:tcPr>
            <w:tcW w:w="7088" w:type="dxa"/>
          </w:tcPr>
          <w:p w14:paraId="4A05B343">
            <w:pPr>
              <w:jc w:val="center"/>
              <w:rPr>
                <w:rFonts w:hint="eastAsia" w:ascii="宋体" w:hAnsi="宋体" w:eastAsia="宋体"/>
                <w:sz w:val="28"/>
                <w:szCs w:val="28"/>
              </w:rPr>
            </w:pPr>
            <w:r>
              <w:rPr>
                <w:rFonts w:ascii="宋体" w:hAnsi="宋体" w:eastAsia="宋体"/>
                <w:sz w:val="24"/>
              </w:rPr>
              <w:t>说明和要求</w:t>
            </w:r>
          </w:p>
        </w:tc>
      </w:tr>
      <w:tr w14:paraId="0CCF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09" w:type="dxa"/>
          </w:tcPr>
          <w:p w14:paraId="72FE7799">
            <w:pPr>
              <w:jc w:val="center"/>
              <w:rPr>
                <w:rFonts w:hint="eastAsia" w:ascii="宋体" w:hAnsi="宋体" w:eastAsia="宋体"/>
                <w:sz w:val="28"/>
                <w:szCs w:val="28"/>
              </w:rPr>
            </w:pPr>
            <w:r>
              <w:rPr>
                <w:rFonts w:hint="eastAsia" w:ascii="宋体" w:hAnsi="宋体" w:eastAsia="宋体"/>
                <w:sz w:val="28"/>
                <w:szCs w:val="28"/>
              </w:rPr>
              <w:t>1</w:t>
            </w:r>
          </w:p>
        </w:tc>
        <w:tc>
          <w:tcPr>
            <w:tcW w:w="1843" w:type="dxa"/>
          </w:tcPr>
          <w:p w14:paraId="75A3F465">
            <w:pPr>
              <w:jc w:val="center"/>
              <w:rPr>
                <w:rFonts w:hint="eastAsia" w:ascii="宋体" w:hAnsi="宋体" w:eastAsia="宋体"/>
                <w:sz w:val="28"/>
                <w:szCs w:val="28"/>
              </w:rPr>
            </w:pPr>
            <w:r>
              <w:rPr>
                <w:rFonts w:ascii="宋体" w:hAnsi="宋体" w:eastAsia="宋体"/>
                <w:sz w:val="24"/>
              </w:rPr>
              <w:t>确定邀请磋商的供应商数量和方式</w:t>
            </w:r>
          </w:p>
        </w:tc>
        <w:tc>
          <w:tcPr>
            <w:tcW w:w="7088" w:type="dxa"/>
          </w:tcPr>
          <w:p w14:paraId="3D8D1600">
            <w:pPr>
              <w:rPr>
                <w:rFonts w:hint="eastAsia" w:ascii="宋体" w:hAnsi="宋体" w:eastAsia="宋体"/>
                <w:sz w:val="28"/>
                <w:szCs w:val="28"/>
              </w:rPr>
            </w:pPr>
            <w:r>
              <w:rPr>
                <w:rFonts w:ascii="宋体" w:hAnsi="宋体" w:eastAsia="宋体"/>
                <w:spacing w:val="-4"/>
                <w:sz w:val="24"/>
              </w:rPr>
              <w:t xml:space="preserve">本次竞争性磋商邀请供应商数量不少于 </w:t>
            </w:r>
            <w:r>
              <w:rPr>
                <w:rFonts w:ascii="宋体" w:hAnsi="宋体" w:eastAsia="宋体"/>
                <w:sz w:val="24"/>
              </w:rPr>
              <w:t>3</w:t>
            </w:r>
            <w:r>
              <w:rPr>
                <w:rFonts w:ascii="宋体" w:hAnsi="宋体" w:eastAsia="宋体"/>
                <w:spacing w:val="-9"/>
                <w:sz w:val="24"/>
              </w:rPr>
              <w:t xml:space="preserve"> 家；磋商公告在“</w:t>
            </w:r>
            <w:r>
              <w:rPr>
                <w:rFonts w:hint="eastAsia" w:ascii="宋体" w:hAnsi="宋体" w:eastAsia="宋体"/>
                <w:sz w:val="28"/>
                <w:szCs w:val="28"/>
              </w:rPr>
              <w:t>（</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ascii="宋体" w:hAnsi="宋体" w:eastAsia="宋体"/>
                <w:spacing w:val="-1"/>
                <w:sz w:val="24"/>
              </w:rPr>
              <w:t>”，对其他网站或媒体转载的公告及公告内容，采购人</w:t>
            </w:r>
            <w:r>
              <w:rPr>
                <w:rFonts w:ascii="宋体" w:hAnsi="宋体" w:eastAsia="宋体"/>
                <w:sz w:val="24"/>
              </w:rPr>
              <w:t>不承担任何责任。</w:t>
            </w:r>
          </w:p>
        </w:tc>
      </w:tr>
      <w:tr w14:paraId="32C3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342DF2">
            <w:pPr>
              <w:jc w:val="center"/>
              <w:rPr>
                <w:rFonts w:hint="eastAsia" w:ascii="宋体" w:hAnsi="宋体" w:eastAsia="宋体"/>
                <w:sz w:val="28"/>
                <w:szCs w:val="28"/>
              </w:rPr>
            </w:pPr>
            <w:r>
              <w:rPr>
                <w:rFonts w:hint="eastAsia" w:ascii="宋体" w:hAnsi="宋体" w:eastAsia="宋体"/>
                <w:sz w:val="28"/>
                <w:szCs w:val="28"/>
              </w:rPr>
              <w:t>2</w:t>
            </w:r>
          </w:p>
        </w:tc>
        <w:tc>
          <w:tcPr>
            <w:tcW w:w="1843" w:type="dxa"/>
          </w:tcPr>
          <w:p w14:paraId="15B25F11">
            <w:pPr>
              <w:pStyle w:val="16"/>
              <w:ind w:left="33" w:right="23"/>
              <w:jc w:val="center"/>
              <w:rPr>
                <w:rFonts w:hint="eastAsia"/>
                <w:sz w:val="24"/>
                <w:lang w:eastAsia="zh-CN"/>
              </w:rPr>
            </w:pPr>
            <w:r>
              <w:rPr>
                <w:sz w:val="24"/>
                <w:lang w:eastAsia="zh-CN"/>
              </w:rPr>
              <w:t>采购预算</w:t>
            </w:r>
          </w:p>
          <w:p w14:paraId="56AB8777">
            <w:pPr>
              <w:jc w:val="center"/>
              <w:rPr>
                <w:rFonts w:hint="eastAsia" w:ascii="宋体" w:hAnsi="宋体" w:eastAsia="宋体"/>
                <w:sz w:val="28"/>
                <w:szCs w:val="28"/>
              </w:rPr>
            </w:pPr>
            <w:r>
              <w:rPr>
                <w:rFonts w:ascii="宋体" w:hAnsi="宋体" w:eastAsia="宋体"/>
                <w:sz w:val="24"/>
              </w:rPr>
              <w:t>（实质性要求）</w:t>
            </w:r>
          </w:p>
        </w:tc>
        <w:tc>
          <w:tcPr>
            <w:tcW w:w="7088" w:type="dxa"/>
          </w:tcPr>
          <w:p w14:paraId="68E21B06">
            <w:pPr>
              <w:rPr>
                <w:rFonts w:hint="eastAsia" w:ascii="宋体" w:hAnsi="宋体" w:eastAsia="宋体"/>
                <w:sz w:val="28"/>
                <w:szCs w:val="28"/>
              </w:rPr>
            </w:pPr>
            <w:r>
              <w:rPr>
                <w:rFonts w:hint="eastAsia" w:ascii="宋体" w:hAnsi="宋体" w:eastAsia="宋体"/>
                <w:sz w:val="24"/>
              </w:rPr>
              <w:t>5</w:t>
            </w:r>
            <w:r>
              <w:rPr>
                <w:rFonts w:hint="eastAsia" w:ascii="宋体" w:hAnsi="宋体" w:eastAsia="宋体"/>
                <w:sz w:val="24"/>
                <w:lang w:val="en-US" w:eastAsia="zh-CN"/>
              </w:rPr>
              <w:t>5</w:t>
            </w:r>
            <w:r>
              <w:rPr>
                <w:rFonts w:hint="eastAsia" w:ascii="宋体" w:hAnsi="宋体" w:eastAsia="宋体"/>
                <w:sz w:val="24"/>
              </w:rPr>
              <w:t>0000 元</w:t>
            </w:r>
            <w:r>
              <w:rPr>
                <w:rFonts w:hint="eastAsia" w:ascii="宋体" w:hAnsi="宋体" w:eastAsia="宋体"/>
                <w:sz w:val="24"/>
                <w:lang w:val="en-US" w:eastAsia="zh-CN"/>
              </w:rPr>
              <w:t>/年</w:t>
            </w:r>
            <w:r>
              <w:rPr>
                <w:rFonts w:hint="eastAsia" w:ascii="宋体" w:hAnsi="宋体" w:eastAsia="宋体"/>
                <w:sz w:val="24"/>
              </w:rPr>
              <w:t>（大写：伍拾</w:t>
            </w:r>
            <w:r>
              <w:rPr>
                <w:rFonts w:hint="eastAsia" w:ascii="宋体" w:hAnsi="宋体" w:eastAsia="宋体"/>
                <w:sz w:val="24"/>
                <w:lang w:val="en-US" w:eastAsia="zh-CN"/>
              </w:rPr>
              <w:t>伍</w:t>
            </w:r>
            <w:r>
              <w:rPr>
                <w:rFonts w:hint="eastAsia" w:ascii="宋体" w:hAnsi="宋体" w:eastAsia="宋体"/>
                <w:sz w:val="24"/>
              </w:rPr>
              <w:t>万元整）</w:t>
            </w:r>
            <w:r>
              <w:rPr>
                <w:rFonts w:ascii="宋体" w:hAnsi="宋体" w:eastAsia="宋体"/>
                <w:sz w:val="24"/>
              </w:rPr>
              <w:t>。</w:t>
            </w:r>
            <w:r>
              <w:rPr>
                <w:rFonts w:ascii="宋体" w:hAnsi="宋体" w:eastAsia="宋体"/>
                <w:spacing w:val="-2"/>
                <w:sz w:val="24"/>
              </w:rPr>
              <w:t>如磋商供应商的报价</w:t>
            </w:r>
            <w:r>
              <w:rPr>
                <w:rFonts w:ascii="宋体" w:hAnsi="宋体" w:eastAsia="宋体"/>
                <w:sz w:val="24"/>
              </w:rPr>
              <w:t>超过磋商需求的采购预算，其磋商响应文件作无效标处理。</w:t>
            </w:r>
          </w:p>
        </w:tc>
      </w:tr>
      <w:tr w14:paraId="50FC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FCDF370">
            <w:pPr>
              <w:jc w:val="center"/>
              <w:rPr>
                <w:rFonts w:hint="eastAsia" w:ascii="宋体" w:hAnsi="宋体" w:eastAsia="宋体"/>
                <w:sz w:val="28"/>
                <w:szCs w:val="28"/>
              </w:rPr>
            </w:pPr>
            <w:r>
              <w:rPr>
                <w:rFonts w:hint="eastAsia" w:ascii="宋体" w:hAnsi="宋体" w:eastAsia="宋体"/>
                <w:sz w:val="28"/>
                <w:szCs w:val="28"/>
              </w:rPr>
              <w:t>3</w:t>
            </w:r>
          </w:p>
        </w:tc>
        <w:tc>
          <w:tcPr>
            <w:tcW w:w="1843" w:type="dxa"/>
          </w:tcPr>
          <w:p w14:paraId="4B4D009F">
            <w:pPr>
              <w:jc w:val="center"/>
              <w:rPr>
                <w:rFonts w:hint="eastAsia" w:ascii="宋体" w:hAnsi="宋体" w:eastAsia="宋体"/>
                <w:sz w:val="24"/>
                <w:szCs w:val="24"/>
              </w:rPr>
            </w:pPr>
            <w:r>
              <w:rPr>
                <w:rFonts w:ascii="宋体" w:hAnsi="宋体" w:eastAsia="宋体"/>
                <w:sz w:val="24"/>
                <w:szCs w:val="24"/>
              </w:rPr>
              <w:t>有效期</w:t>
            </w:r>
          </w:p>
        </w:tc>
        <w:tc>
          <w:tcPr>
            <w:tcW w:w="7088" w:type="dxa"/>
          </w:tcPr>
          <w:p w14:paraId="5396C75F">
            <w:pPr>
              <w:rPr>
                <w:rFonts w:hint="eastAsia" w:ascii="宋体" w:hAnsi="宋体" w:eastAsia="宋体"/>
                <w:sz w:val="28"/>
                <w:szCs w:val="28"/>
              </w:rPr>
            </w:pPr>
            <w:r>
              <w:rPr>
                <w:sz w:val="24"/>
              </w:rPr>
              <w:t>递交响应文件的截止日期后 90 天</w:t>
            </w:r>
          </w:p>
        </w:tc>
      </w:tr>
      <w:tr w14:paraId="31FE8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9EEF276">
            <w:pPr>
              <w:jc w:val="center"/>
              <w:rPr>
                <w:rFonts w:hint="eastAsia" w:ascii="宋体" w:hAnsi="宋体" w:eastAsia="宋体"/>
                <w:sz w:val="24"/>
                <w:szCs w:val="24"/>
              </w:rPr>
            </w:pPr>
            <w:r>
              <w:rPr>
                <w:rFonts w:hint="eastAsia" w:ascii="宋体" w:hAnsi="宋体" w:eastAsia="宋体"/>
                <w:sz w:val="24"/>
                <w:szCs w:val="24"/>
              </w:rPr>
              <w:t>4</w:t>
            </w:r>
          </w:p>
        </w:tc>
        <w:tc>
          <w:tcPr>
            <w:tcW w:w="1843" w:type="dxa"/>
          </w:tcPr>
          <w:p w14:paraId="2A7CC5A0">
            <w:pPr>
              <w:jc w:val="center"/>
              <w:rPr>
                <w:rFonts w:hint="eastAsia" w:ascii="宋体" w:hAnsi="宋体" w:eastAsia="宋体"/>
                <w:sz w:val="24"/>
                <w:szCs w:val="24"/>
              </w:rPr>
            </w:pPr>
            <w:r>
              <w:rPr>
                <w:rFonts w:ascii="宋体" w:hAnsi="宋体" w:eastAsia="宋体"/>
                <w:sz w:val="24"/>
                <w:szCs w:val="24"/>
              </w:rPr>
              <w:t>低于成本价不正当竞争预防措施</w:t>
            </w:r>
          </w:p>
        </w:tc>
        <w:tc>
          <w:tcPr>
            <w:tcW w:w="7088" w:type="dxa"/>
          </w:tcPr>
          <w:p w14:paraId="377BDB40">
            <w:pPr>
              <w:rPr>
                <w:rFonts w:hint="eastAsia" w:ascii="宋体" w:hAnsi="宋体" w:eastAsia="宋体"/>
                <w:sz w:val="24"/>
                <w:szCs w:val="24"/>
              </w:rPr>
            </w:pPr>
            <w:r>
              <w:rPr>
                <w:rFonts w:hint="eastAsia" w:ascii="宋体" w:hAnsi="宋体" w:eastAsia="宋体"/>
                <w:sz w:val="24"/>
                <w:szCs w:val="24"/>
              </w:rPr>
              <w:cr/>
            </w:r>
            <w:r>
              <w:rPr>
                <w:rFonts w:hint="eastAsia" w:ascii="宋体" w:hAnsi="宋体" w:eastAsia="宋体"/>
                <w:sz w:val="24"/>
                <w:szCs w:val="24"/>
              </w:rPr>
              <w:t>（1）</w:t>
            </w:r>
            <w:r>
              <w:rPr>
                <w:rFonts w:hint="eastAsia" w:ascii="宋体" w:hAnsi="宋体" w:eastAsia="宋体"/>
                <w:sz w:val="24"/>
                <w:szCs w:val="24"/>
              </w:rPr>
              <w:tab/>
            </w:r>
            <w:r>
              <w:rPr>
                <w:rFonts w:hint="eastAsia" w:ascii="宋体" w:hAnsi="宋体" w:eastAsia="宋体"/>
                <w:sz w:val="24"/>
                <w:szCs w:val="24"/>
              </w:rPr>
              <w:t>在评审过程中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r>
              <w:rPr>
                <w:rFonts w:hint="eastAsia" w:ascii="宋体" w:hAnsi="宋体" w:eastAsia="宋体"/>
                <w:sz w:val="24"/>
                <w:szCs w:val="24"/>
              </w:rPr>
              <w:cr/>
            </w:r>
            <w:r>
              <w:rPr>
                <w:rFonts w:hint="eastAsia" w:ascii="宋体" w:hAnsi="宋体" w:eastAsia="宋体"/>
                <w:sz w:val="24"/>
                <w:szCs w:val="24"/>
              </w:rPr>
              <w:t>供应商的书面说明材料应当按照国家财务会计制度的规定要求，逐项就供应商提供的货物、工程和服务的主营业务成本、税金及附加、销售费用、管理费用、财务费用等成本构成事项详细陈述）。（2）供应商书面说明应当签字确认或者加盖公章，否则无效。书面说明的签字确认，由其法定代表人或者其授权代表签字确认。（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 磋商小组应当将其响应文件作为无效处理。</w:t>
            </w:r>
          </w:p>
        </w:tc>
      </w:tr>
      <w:tr w14:paraId="6ECE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3DFF48E3">
            <w:pPr>
              <w:jc w:val="center"/>
              <w:rPr>
                <w:rFonts w:hint="eastAsia" w:ascii="宋体" w:hAnsi="宋体" w:eastAsia="宋体"/>
                <w:sz w:val="24"/>
                <w:szCs w:val="24"/>
              </w:rPr>
            </w:pPr>
            <w:r>
              <w:rPr>
                <w:rFonts w:hint="eastAsia" w:ascii="宋体" w:hAnsi="宋体" w:eastAsia="宋体"/>
                <w:sz w:val="24"/>
                <w:szCs w:val="24"/>
              </w:rPr>
              <w:t>5</w:t>
            </w:r>
          </w:p>
        </w:tc>
        <w:tc>
          <w:tcPr>
            <w:tcW w:w="1843" w:type="dxa"/>
          </w:tcPr>
          <w:p w14:paraId="2A00E583">
            <w:pPr>
              <w:jc w:val="center"/>
              <w:rPr>
                <w:rFonts w:hint="eastAsia" w:ascii="宋体" w:hAnsi="宋体" w:eastAsia="宋体"/>
                <w:sz w:val="24"/>
                <w:szCs w:val="24"/>
              </w:rPr>
            </w:pPr>
            <w:r>
              <w:rPr>
                <w:rFonts w:ascii="宋体" w:hAnsi="宋体" w:eastAsia="宋体"/>
                <w:sz w:val="24"/>
                <w:szCs w:val="24"/>
              </w:rPr>
              <w:t>磋商情况公告</w:t>
            </w:r>
          </w:p>
        </w:tc>
        <w:tc>
          <w:tcPr>
            <w:tcW w:w="7088" w:type="dxa"/>
          </w:tcPr>
          <w:p w14:paraId="288558C2">
            <w:pPr>
              <w:rPr>
                <w:rFonts w:hint="eastAsia" w:ascii="宋体" w:hAnsi="宋体" w:eastAsia="宋体"/>
                <w:sz w:val="24"/>
                <w:szCs w:val="24"/>
              </w:rPr>
            </w:pPr>
            <w:r>
              <w:rPr>
                <w:rFonts w:ascii="宋体" w:hAnsi="宋体" w:eastAsia="宋体"/>
                <w:sz w:val="24"/>
                <w:szCs w:val="24"/>
              </w:rPr>
              <w:t>供应商资格审查情况、磋商情况、报价情况、磋商结果等在</w:t>
            </w:r>
            <w:r>
              <w:rPr>
                <w:rFonts w:hint="eastAsia" w:ascii="宋体" w:hAnsi="宋体" w:eastAsia="宋体"/>
                <w:sz w:val="24"/>
                <w:szCs w:val="24"/>
              </w:rPr>
              <w:t>云南省滇南中心医院（红河哈尼族彝族自治州第一人民医院）医院公告（</w:t>
            </w:r>
            <w:r>
              <w:fldChar w:fldCharType="begin"/>
            </w:r>
            <w:r>
              <w:instrText xml:space="preserve"> HYPERLINK "https://www.hhzyy.com/6/articles" </w:instrText>
            </w:r>
            <w:r>
              <w:fldChar w:fldCharType="separate"/>
            </w:r>
            <w:r>
              <w:rPr>
                <w:rFonts w:ascii="宋体" w:hAnsi="宋体" w:eastAsia="宋体"/>
                <w:sz w:val="24"/>
                <w:szCs w:val="24"/>
              </w:rPr>
              <w:t>医院公告 - 红河州第一人民医院 (hhzyy.com)</w:t>
            </w:r>
            <w:r>
              <w:rPr>
                <w:rFonts w:ascii="宋体" w:hAnsi="宋体" w:eastAsia="宋体"/>
                <w:sz w:val="24"/>
                <w:szCs w:val="24"/>
              </w:rPr>
              <w:fldChar w:fldCharType="end"/>
            </w:r>
            <w:r>
              <w:rPr>
                <w:rFonts w:hint="eastAsia" w:ascii="宋体" w:hAnsi="宋体" w:eastAsia="宋体"/>
                <w:sz w:val="24"/>
                <w:szCs w:val="24"/>
              </w:rPr>
              <w:t>）</w:t>
            </w:r>
          </w:p>
        </w:tc>
      </w:tr>
      <w:tr w14:paraId="3CB5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99EFE7">
            <w:pPr>
              <w:jc w:val="center"/>
              <w:rPr>
                <w:rFonts w:hint="eastAsia" w:ascii="宋体" w:hAnsi="宋体" w:eastAsia="宋体"/>
                <w:sz w:val="24"/>
                <w:szCs w:val="24"/>
              </w:rPr>
            </w:pPr>
            <w:r>
              <w:rPr>
                <w:rFonts w:hint="eastAsia" w:ascii="宋体" w:hAnsi="宋体" w:eastAsia="宋体"/>
                <w:sz w:val="24"/>
                <w:szCs w:val="24"/>
              </w:rPr>
              <w:t>6</w:t>
            </w:r>
          </w:p>
        </w:tc>
        <w:tc>
          <w:tcPr>
            <w:tcW w:w="1843" w:type="dxa"/>
          </w:tcPr>
          <w:p w14:paraId="05CDF44E">
            <w:pPr>
              <w:jc w:val="center"/>
              <w:rPr>
                <w:rFonts w:hint="eastAsia" w:ascii="宋体" w:hAnsi="宋体" w:eastAsia="宋体"/>
                <w:sz w:val="24"/>
                <w:szCs w:val="24"/>
              </w:rPr>
            </w:pPr>
            <w:r>
              <w:rPr>
                <w:rFonts w:ascii="宋体" w:hAnsi="宋体" w:eastAsia="宋体"/>
                <w:sz w:val="24"/>
                <w:szCs w:val="24"/>
              </w:rPr>
              <w:t>采购合同</w:t>
            </w:r>
          </w:p>
        </w:tc>
        <w:tc>
          <w:tcPr>
            <w:tcW w:w="7088" w:type="dxa"/>
          </w:tcPr>
          <w:p w14:paraId="226E8ADF">
            <w:pPr>
              <w:rPr>
                <w:rFonts w:hint="eastAsia" w:ascii="宋体" w:hAnsi="宋体" w:eastAsia="宋体"/>
                <w:sz w:val="24"/>
                <w:szCs w:val="24"/>
              </w:rPr>
            </w:pPr>
            <w:r>
              <w:rPr>
                <w:rFonts w:ascii="宋体" w:hAnsi="宋体" w:eastAsia="宋体"/>
                <w:sz w:val="24"/>
                <w:szCs w:val="24"/>
              </w:rPr>
              <w:t>成交供应商需在采购合同签订生效之日起 2 个工作日内将合同原件送至</w:t>
            </w:r>
            <w:r>
              <w:rPr>
                <w:rFonts w:hint="eastAsia" w:ascii="宋体" w:hAnsi="宋体" w:eastAsia="宋体"/>
                <w:sz w:val="24"/>
                <w:szCs w:val="24"/>
              </w:rPr>
              <w:t>采购方。</w:t>
            </w:r>
          </w:p>
        </w:tc>
      </w:tr>
      <w:tr w14:paraId="32B2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58AEB9BF">
            <w:pPr>
              <w:jc w:val="center"/>
              <w:rPr>
                <w:rFonts w:hint="eastAsia" w:ascii="宋体" w:hAnsi="宋体" w:eastAsia="宋体"/>
                <w:sz w:val="24"/>
                <w:szCs w:val="24"/>
              </w:rPr>
            </w:pPr>
            <w:r>
              <w:rPr>
                <w:rFonts w:hint="eastAsia" w:ascii="宋体" w:hAnsi="宋体" w:eastAsia="宋体"/>
                <w:sz w:val="24"/>
                <w:szCs w:val="24"/>
              </w:rPr>
              <w:t>7</w:t>
            </w:r>
          </w:p>
        </w:tc>
        <w:tc>
          <w:tcPr>
            <w:tcW w:w="1843" w:type="dxa"/>
          </w:tcPr>
          <w:p w14:paraId="7FD7A898">
            <w:pPr>
              <w:jc w:val="center"/>
              <w:rPr>
                <w:rFonts w:hint="eastAsia" w:ascii="宋体" w:hAnsi="宋体" w:eastAsia="宋体"/>
                <w:sz w:val="24"/>
                <w:szCs w:val="24"/>
              </w:rPr>
            </w:pPr>
            <w:r>
              <w:rPr>
                <w:rFonts w:ascii="宋体" w:hAnsi="宋体" w:eastAsia="宋体"/>
                <w:sz w:val="24"/>
                <w:szCs w:val="24"/>
              </w:rPr>
              <w:t>说明</w:t>
            </w:r>
          </w:p>
        </w:tc>
        <w:tc>
          <w:tcPr>
            <w:tcW w:w="7088" w:type="dxa"/>
          </w:tcPr>
          <w:p w14:paraId="0D680507">
            <w:pPr>
              <w:rPr>
                <w:rFonts w:hint="eastAsia" w:ascii="宋体" w:hAnsi="宋体" w:eastAsia="宋体"/>
                <w:sz w:val="24"/>
                <w:szCs w:val="24"/>
              </w:rPr>
            </w:pPr>
            <w:r>
              <w:rPr>
                <w:rFonts w:ascii="宋体" w:hAnsi="宋体" w:eastAsia="宋体"/>
                <w:sz w:val="24"/>
                <w:szCs w:val="24"/>
              </w:rPr>
              <w:t>本磋商文件中若存在相关产品的具体品牌、型号，均不作为指定要求，而仅为技术水平、产品品质的客观参考。以上内容不作为技术评审因素。</w:t>
            </w:r>
            <w:r>
              <w:rPr>
                <w:rFonts w:hint="eastAsia" w:ascii="宋体" w:hAnsi="宋体" w:eastAsia="宋体"/>
                <w:sz w:val="24"/>
                <w:szCs w:val="24"/>
              </w:rPr>
              <w:t>但要能接入原有系统。</w:t>
            </w:r>
          </w:p>
        </w:tc>
      </w:tr>
      <w:tr w14:paraId="5B70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70F0C33">
            <w:pPr>
              <w:jc w:val="center"/>
              <w:rPr>
                <w:rFonts w:hint="eastAsia" w:ascii="宋体" w:hAnsi="宋体" w:eastAsia="宋体"/>
                <w:sz w:val="24"/>
                <w:szCs w:val="24"/>
              </w:rPr>
            </w:pPr>
            <w:r>
              <w:rPr>
                <w:rFonts w:hint="eastAsia" w:ascii="宋体" w:hAnsi="宋体" w:eastAsia="宋体"/>
                <w:sz w:val="24"/>
                <w:szCs w:val="24"/>
              </w:rPr>
              <w:t>8</w:t>
            </w:r>
          </w:p>
        </w:tc>
        <w:tc>
          <w:tcPr>
            <w:tcW w:w="1843" w:type="dxa"/>
          </w:tcPr>
          <w:p w14:paraId="53FF8CAD">
            <w:pPr>
              <w:jc w:val="center"/>
              <w:rPr>
                <w:rFonts w:hint="eastAsia" w:ascii="宋体" w:hAnsi="宋体" w:eastAsia="宋体"/>
                <w:sz w:val="24"/>
                <w:szCs w:val="24"/>
              </w:rPr>
            </w:pPr>
            <w:r>
              <w:rPr>
                <w:rFonts w:ascii="宋体" w:hAnsi="宋体" w:eastAsia="宋体"/>
                <w:sz w:val="24"/>
                <w:szCs w:val="24"/>
              </w:rPr>
              <w:t>免责声明</w:t>
            </w:r>
          </w:p>
        </w:tc>
        <w:tc>
          <w:tcPr>
            <w:tcW w:w="7088" w:type="dxa"/>
          </w:tcPr>
          <w:p w14:paraId="5EF3DEB8">
            <w:pPr>
              <w:pStyle w:val="16"/>
              <w:numPr>
                <w:ilvl w:val="0"/>
                <w:numId w:val="4"/>
              </w:numPr>
              <w:tabs>
                <w:tab w:val="left" w:pos="606"/>
              </w:tabs>
              <w:spacing w:before="106" w:line="242" w:lineRule="auto"/>
              <w:ind w:right="66" w:firstLine="0"/>
              <w:rPr>
                <w:rFonts w:hint="eastAsia" w:cstheme="minorBidi"/>
                <w:kern w:val="2"/>
                <w:sz w:val="24"/>
                <w:szCs w:val="24"/>
                <w:lang w:eastAsia="zh-CN" w:bidi="ar-SA"/>
                <w14:ligatures w14:val="standardContextual"/>
              </w:rPr>
            </w:pPr>
            <w:r>
              <w:rPr>
                <w:rFonts w:cstheme="minorBidi"/>
                <w:kern w:val="2"/>
                <w:sz w:val="24"/>
                <w:szCs w:val="24"/>
                <w:lang w:eastAsia="zh-CN" w:bidi="ar-SA"/>
                <w14:ligatures w14:val="standardContextual"/>
              </w:rPr>
              <w:t>供应商自行承担磋商过程中产生的费用。无论何种因素导致采购项目延期开标、废标（流标）、供应商未成交、项目终止采购的，采购人均不承担供应商所有的费用。</w:t>
            </w:r>
          </w:p>
          <w:p w14:paraId="61273EE5">
            <w:pPr>
              <w:rPr>
                <w:rFonts w:hint="eastAsia" w:ascii="宋体" w:hAnsi="宋体" w:eastAsia="宋体"/>
                <w:sz w:val="24"/>
                <w:szCs w:val="24"/>
              </w:rPr>
            </w:pPr>
            <w:r>
              <w:rPr>
                <w:rFonts w:ascii="宋体" w:hAnsi="宋体" w:eastAsia="宋体"/>
                <w:sz w:val="24"/>
                <w:szCs w:val="24"/>
              </w:rPr>
              <w:t>供应商在磋商、合同履行过程中必须做好安全保障工作，不因项目实施而危及自身及第三方人员、财产安全。若发生任何安全事故，由成交供应商自行承担一切责任并赔偿损失。</w:t>
            </w:r>
          </w:p>
        </w:tc>
      </w:tr>
      <w:tr w14:paraId="7F1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A9A7F1D">
            <w:pPr>
              <w:jc w:val="center"/>
              <w:rPr>
                <w:rFonts w:hint="eastAsia" w:ascii="宋体" w:hAnsi="宋体" w:eastAsia="宋体"/>
                <w:sz w:val="28"/>
                <w:szCs w:val="28"/>
              </w:rPr>
            </w:pPr>
            <w:r>
              <w:rPr>
                <w:rFonts w:hint="eastAsia" w:ascii="宋体" w:hAnsi="宋体" w:eastAsia="宋体"/>
                <w:sz w:val="28"/>
                <w:szCs w:val="28"/>
              </w:rPr>
              <w:t>9</w:t>
            </w:r>
          </w:p>
        </w:tc>
        <w:tc>
          <w:tcPr>
            <w:tcW w:w="1843" w:type="dxa"/>
          </w:tcPr>
          <w:p w14:paraId="23974D8F">
            <w:pPr>
              <w:jc w:val="center"/>
              <w:rPr>
                <w:rFonts w:hint="eastAsia" w:ascii="宋体" w:hAnsi="宋体" w:eastAsia="宋体"/>
                <w:sz w:val="28"/>
                <w:szCs w:val="28"/>
              </w:rPr>
            </w:pPr>
            <w:r>
              <w:rPr>
                <w:rFonts w:ascii="宋体" w:hAnsi="宋体" w:eastAsia="宋体"/>
                <w:sz w:val="24"/>
              </w:rPr>
              <w:t>重要提醒</w:t>
            </w:r>
          </w:p>
        </w:tc>
        <w:tc>
          <w:tcPr>
            <w:tcW w:w="7088" w:type="dxa"/>
          </w:tcPr>
          <w:p w14:paraId="617CA372">
            <w:pPr>
              <w:pStyle w:val="16"/>
              <w:tabs>
                <w:tab w:val="left" w:pos="606"/>
              </w:tabs>
              <w:spacing w:before="4" w:line="242" w:lineRule="auto"/>
              <w:ind w:left="5" w:right="66"/>
              <w:rPr>
                <w:rFonts w:hint="eastAsia"/>
                <w:sz w:val="24"/>
                <w:lang w:eastAsia="zh-CN"/>
              </w:rPr>
            </w:pPr>
            <w:r>
              <w:rPr>
                <w:rFonts w:hint="eastAsia"/>
                <w:spacing w:val="-1"/>
                <w:sz w:val="24"/>
                <w:lang w:eastAsia="zh-CN"/>
              </w:rPr>
              <w:t>（1）</w:t>
            </w:r>
            <w:r>
              <w:rPr>
                <w:spacing w:val="-1"/>
                <w:sz w:val="24"/>
                <w:lang w:eastAsia="zh-CN"/>
              </w:rPr>
              <w:t>供应商应仔细对照须知条款阅读本表，如本表与须知内容就同一事项</w:t>
            </w:r>
            <w:r>
              <w:rPr>
                <w:sz w:val="24"/>
                <w:lang w:eastAsia="zh-CN"/>
              </w:rPr>
              <w:t xml:space="preserve">规定不一致的，以本表为准； </w:t>
            </w:r>
          </w:p>
          <w:p w14:paraId="59AE56B7">
            <w:pPr>
              <w:pStyle w:val="16"/>
              <w:tabs>
                <w:tab w:val="left" w:pos="606"/>
              </w:tabs>
              <w:spacing w:before="3" w:line="242" w:lineRule="auto"/>
              <w:ind w:left="5" w:right="66"/>
              <w:rPr>
                <w:rFonts w:hint="eastAsia"/>
                <w:sz w:val="24"/>
                <w:lang w:eastAsia="zh-CN"/>
              </w:rPr>
            </w:pPr>
            <w:r>
              <w:rPr>
                <w:rFonts w:hint="eastAsia"/>
                <w:spacing w:val="-1"/>
                <w:sz w:val="24"/>
                <w:lang w:eastAsia="zh-CN"/>
              </w:rPr>
              <w:t>（2）</w:t>
            </w:r>
            <w:r>
              <w:rPr>
                <w:spacing w:val="-1"/>
                <w:sz w:val="24"/>
                <w:lang w:eastAsia="zh-CN"/>
              </w:rPr>
              <w:t>供应商在编制响应文件时应作出符合客观事实的真实响应，采购人不</w:t>
            </w:r>
            <w:r>
              <w:rPr>
                <w:sz w:val="24"/>
                <w:lang w:eastAsia="zh-CN"/>
              </w:rPr>
              <w:t>接受任何不符客观事实的“响应”或者“应标”，情节严重的可视为“提供虚假材料”行为，并参照“提供虚假材料”进行处理；</w:t>
            </w:r>
          </w:p>
          <w:p w14:paraId="2CC99C83">
            <w:pPr>
              <w:pStyle w:val="16"/>
              <w:tabs>
                <w:tab w:val="left" w:pos="606"/>
              </w:tabs>
              <w:spacing w:before="4" w:line="242" w:lineRule="auto"/>
              <w:ind w:left="5" w:right="66"/>
              <w:rPr>
                <w:rFonts w:hint="eastAsia"/>
                <w:sz w:val="24"/>
                <w:lang w:eastAsia="zh-CN"/>
              </w:rPr>
            </w:pPr>
            <w:r>
              <w:rPr>
                <w:rFonts w:hint="eastAsia"/>
                <w:spacing w:val="-1"/>
                <w:sz w:val="24"/>
                <w:lang w:eastAsia="zh-CN"/>
              </w:rPr>
              <w:t>（3）</w:t>
            </w:r>
            <w:r>
              <w:rPr>
                <w:spacing w:val="-1"/>
                <w:sz w:val="24"/>
                <w:lang w:eastAsia="zh-CN"/>
              </w:rPr>
              <w:t>采购文件中所有加粗及加下划线的条款着重提请各供应商注意，请各</w:t>
            </w:r>
            <w:r>
              <w:rPr>
                <w:sz w:val="24"/>
                <w:lang w:eastAsia="zh-CN"/>
              </w:rPr>
              <w:t>供应商认真查看采购文件中的每一个条款及要求，因误读、漏读、错读采购文件内容而造成的一切后果，由供应商自行承担。</w:t>
            </w:r>
          </w:p>
        </w:tc>
      </w:tr>
    </w:tbl>
    <w:p w14:paraId="60EA64C3">
      <w:pPr>
        <w:rPr>
          <w:rFonts w:hint="eastAsia" w:ascii="宋体" w:hAnsi="宋体" w:eastAsia="宋体"/>
          <w:sz w:val="24"/>
          <w:szCs w:val="24"/>
        </w:rPr>
      </w:pPr>
    </w:p>
    <w:p w14:paraId="26F4927A">
      <w:pPr>
        <w:spacing w:line="360" w:lineRule="auto"/>
        <w:jc w:val="center"/>
        <w:rPr>
          <w:rFonts w:hint="eastAsia" w:ascii="宋体" w:hAnsi="宋体" w:eastAsia="宋体"/>
          <w:b/>
          <w:bCs/>
          <w:sz w:val="28"/>
          <w:szCs w:val="28"/>
        </w:rPr>
      </w:pPr>
      <w:r>
        <w:rPr>
          <w:rFonts w:hint="eastAsia" w:ascii="宋体" w:hAnsi="宋体" w:eastAsia="宋体"/>
          <w:b/>
          <w:bCs/>
          <w:sz w:val="28"/>
          <w:szCs w:val="28"/>
        </w:rPr>
        <w:t>二 、总 则</w:t>
      </w:r>
    </w:p>
    <w:p w14:paraId="74CFF17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适</w:t>
      </w:r>
      <w:r>
        <w:rPr>
          <w:rFonts w:hint="eastAsia" w:ascii="宋体" w:hAnsi="宋体" w:eastAsia="宋体"/>
          <w:sz w:val="28"/>
          <w:szCs w:val="28"/>
        </w:rPr>
        <w:t>用范围</w:t>
      </w:r>
    </w:p>
    <w:p w14:paraId="6E178CE3">
      <w:pPr>
        <w:spacing w:line="360" w:lineRule="auto"/>
        <w:rPr>
          <w:rFonts w:hint="eastAsia" w:ascii="宋体" w:hAnsi="宋体" w:eastAsia="宋体"/>
          <w:sz w:val="28"/>
          <w:szCs w:val="28"/>
        </w:rPr>
      </w:pPr>
      <w:r>
        <w:rPr>
          <w:rFonts w:hint="eastAsia" w:ascii="宋体" w:hAnsi="宋体" w:eastAsia="宋体"/>
          <w:sz w:val="28"/>
          <w:szCs w:val="28"/>
        </w:rPr>
        <w:t>1.1本磋商文件仅适用于本次磋商所叙述的货物/服务采购。</w:t>
      </w:r>
    </w:p>
    <w:p w14:paraId="1DEE3598">
      <w:pPr>
        <w:spacing w:line="360" w:lineRule="auto"/>
        <w:rPr>
          <w:rFonts w:hint="eastAsia" w:ascii="宋体" w:hAnsi="宋体" w:eastAsia="宋体"/>
          <w:sz w:val="28"/>
          <w:szCs w:val="28"/>
        </w:rPr>
      </w:pPr>
      <w:r>
        <w:rPr>
          <w:rFonts w:hint="eastAsia" w:ascii="宋体" w:hAnsi="宋体" w:eastAsia="宋体"/>
          <w:sz w:val="28"/>
          <w:szCs w:val="28"/>
        </w:rPr>
        <w:t>1.2本磋商文件的解释权归采购人所有。</w:t>
      </w:r>
    </w:p>
    <w:p w14:paraId="47D4A812">
      <w:pPr>
        <w:spacing w:line="360" w:lineRule="auto"/>
        <w:rPr>
          <w:rFonts w:hint="eastAsia" w:ascii="宋体" w:hAnsi="宋体" w:eastAsia="宋体"/>
          <w:sz w:val="28"/>
          <w:szCs w:val="28"/>
        </w:rPr>
      </w:pPr>
      <w:r>
        <w:rPr>
          <w:rFonts w:hint="eastAsia" w:ascii="宋体" w:hAnsi="宋体" w:eastAsia="宋体"/>
          <w:sz w:val="28"/>
          <w:szCs w:val="28"/>
        </w:rPr>
        <w:t>2.采购主体</w:t>
      </w:r>
    </w:p>
    <w:p w14:paraId="5AFB0E9C">
      <w:pPr>
        <w:spacing w:line="360" w:lineRule="auto"/>
        <w:rPr>
          <w:rFonts w:hint="eastAsia" w:ascii="宋体" w:hAnsi="宋体" w:eastAsia="宋体"/>
          <w:sz w:val="28"/>
          <w:szCs w:val="28"/>
        </w:rPr>
      </w:pPr>
      <w:r>
        <w:rPr>
          <w:rFonts w:hint="eastAsia" w:ascii="宋体" w:hAnsi="宋体" w:eastAsia="宋体"/>
          <w:sz w:val="28"/>
          <w:szCs w:val="28"/>
        </w:rPr>
        <w:t>2.1本次磋商的采购人是: 云南省滇南中心医院（红河哈尼族彝族自治州第一人民医院）。</w:t>
      </w:r>
    </w:p>
    <w:p w14:paraId="0293654C">
      <w:pPr>
        <w:spacing w:line="360" w:lineRule="auto"/>
        <w:rPr>
          <w:rFonts w:hint="eastAsia" w:ascii="宋体" w:hAnsi="宋体" w:eastAsia="宋体"/>
          <w:sz w:val="28"/>
          <w:szCs w:val="28"/>
        </w:rPr>
      </w:pPr>
      <w:r>
        <w:rPr>
          <w:rFonts w:hint="eastAsia" w:ascii="宋体" w:hAnsi="宋体" w:eastAsia="宋体"/>
          <w:sz w:val="28"/>
          <w:szCs w:val="28"/>
        </w:rPr>
        <w:t>3.合格供应商(实质性要求)</w:t>
      </w:r>
    </w:p>
    <w:p w14:paraId="060864D9">
      <w:pPr>
        <w:spacing w:line="360" w:lineRule="auto"/>
        <w:rPr>
          <w:rFonts w:hint="eastAsia" w:ascii="宋体" w:hAnsi="宋体" w:eastAsia="宋体"/>
          <w:sz w:val="28"/>
          <w:szCs w:val="28"/>
        </w:rPr>
      </w:pPr>
      <w:r>
        <w:rPr>
          <w:rFonts w:hint="eastAsia" w:ascii="宋体" w:hAnsi="宋体" w:eastAsia="宋体"/>
          <w:sz w:val="28"/>
          <w:szCs w:val="28"/>
        </w:rPr>
        <w:t>合格供应商应具备以下条件:</w:t>
      </w:r>
    </w:p>
    <w:p w14:paraId="59343D9E">
      <w:pPr>
        <w:spacing w:line="360" w:lineRule="auto"/>
        <w:rPr>
          <w:rFonts w:hint="eastAsia" w:ascii="宋体" w:hAnsi="宋体" w:eastAsia="宋体"/>
          <w:sz w:val="28"/>
          <w:szCs w:val="28"/>
        </w:rPr>
      </w:pPr>
      <w:r>
        <w:rPr>
          <w:rFonts w:hint="eastAsia" w:ascii="宋体" w:hAnsi="宋体" w:eastAsia="宋体"/>
          <w:sz w:val="28"/>
          <w:szCs w:val="28"/>
        </w:rPr>
        <w:t>3.1具备法律法规和本采购文件规定的资格条件；</w:t>
      </w:r>
    </w:p>
    <w:p w14:paraId="30B54FA3">
      <w:pPr>
        <w:spacing w:line="360" w:lineRule="auto"/>
        <w:rPr>
          <w:rFonts w:hint="eastAsia" w:ascii="宋体" w:hAnsi="宋体" w:eastAsia="宋体"/>
          <w:sz w:val="28"/>
          <w:szCs w:val="28"/>
        </w:rPr>
      </w:pPr>
      <w:r>
        <w:rPr>
          <w:rFonts w:hint="eastAsia" w:ascii="宋体" w:hAnsi="宋体" w:eastAsia="宋体"/>
          <w:sz w:val="28"/>
          <w:szCs w:val="28"/>
        </w:rPr>
        <w:t>3.2不属于禁止参加本项目采购活动的供应商；</w:t>
      </w:r>
    </w:p>
    <w:p w14:paraId="1EBCCA63">
      <w:pPr>
        <w:spacing w:line="360" w:lineRule="auto"/>
        <w:rPr>
          <w:rFonts w:hint="eastAsia" w:ascii="宋体" w:hAnsi="宋体" w:eastAsia="宋体"/>
          <w:sz w:val="28"/>
          <w:szCs w:val="28"/>
        </w:rPr>
      </w:pPr>
      <w:r>
        <w:rPr>
          <w:rFonts w:hint="eastAsia" w:ascii="宋体" w:hAnsi="宋体" w:eastAsia="宋体"/>
          <w:sz w:val="28"/>
          <w:szCs w:val="28"/>
        </w:rPr>
        <w:t>3.3按照规定获取了磋商文件，属于实质性参加政府采购活动的供应商。</w:t>
      </w:r>
    </w:p>
    <w:p w14:paraId="25D5063B">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磋商费用</w:t>
      </w:r>
    </w:p>
    <w:p w14:paraId="1CF7AB36">
      <w:pPr>
        <w:spacing w:line="360" w:lineRule="auto"/>
        <w:rPr>
          <w:rFonts w:hint="eastAsia" w:ascii="宋体" w:hAnsi="宋体" w:eastAsia="宋体"/>
          <w:sz w:val="28"/>
          <w:szCs w:val="28"/>
        </w:rPr>
      </w:pPr>
      <w:r>
        <w:rPr>
          <w:rFonts w:hint="eastAsia" w:ascii="宋体" w:hAnsi="宋体" w:eastAsia="宋体"/>
          <w:sz w:val="28"/>
          <w:szCs w:val="28"/>
        </w:rPr>
        <w:t>供应商应自行承担参加磋商活动的全部费用。</w:t>
      </w:r>
    </w:p>
    <w:p w14:paraId="67210A70">
      <w:pPr>
        <w:spacing w:line="360" w:lineRule="auto"/>
        <w:rPr>
          <w:rFonts w:hint="eastAsia" w:ascii="宋体" w:hAnsi="宋体" w:eastAsia="宋体"/>
          <w:sz w:val="28"/>
          <w:szCs w:val="28"/>
        </w:rPr>
      </w:pPr>
      <w:r>
        <w:rPr>
          <w:rFonts w:hint="eastAsia" w:ascii="宋体" w:hAnsi="宋体" w:eastAsia="宋体"/>
          <w:sz w:val="28"/>
          <w:szCs w:val="28"/>
        </w:rPr>
        <w:t>5.充分、公平竞争保障措施</w:t>
      </w:r>
    </w:p>
    <w:p w14:paraId="6FA57BC8">
      <w:pPr>
        <w:spacing w:line="360" w:lineRule="auto"/>
        <w:rPr>
          <w:rFonts w:hint="eastAsia" w:ascii="宋体" w:hAnsi="宋体" w:eastAsia="宋体"/>
          <w:sz w:val="28"/>
          <w:szCs w:val="28"/>
        </w:rPr>
      </w:pPr>
      <w:r>
        <w:rPr>
          <w:rFonts w:hint="eastAsia" w:ascii="宋体" w:hAnsi="宋体" w:eastAsia="宋体"/>
          <w:sz w:val="28"/>
          <w:szCs w:val="28"/>
        </w:rPr>
        <w:t>5.1利害关系供应商处理。单位负责人为同一人或者存在直接控股、管理关系的不同 供应商不得参加同一合同项下的政府采购活动。采购项目实行资格预审的，单位负责人为 同一人或者存在直接控股、管理关系的不同供应商可以参加资格预审，但只能由供应商确定其中一家符合条件的供应商参加后续的政府采购活动，否则，其响应文件作为无效处理。</w:t>
      </w:r>
    </w:p>
    <w:p w14:paraId="52BA28B3">
      <w:pPr>
        <w:spacing w:line="360" w:lineRule="auto"/>
        <w:rPr>
          <w:rFonts w:hint="eastAsia" w:ascii="宋体" w:hAnsi="宋体" w:eastAsia="宋体"/>
          <w:sz w:val="28"/>
          <w:szCs w:val="28"/>
        </w:rPr>
      </w:pPr>
      <w:r>
        <w:rPr>
          <w:rFonts w:hint="eastAsia" w:ascii="宋体" w:hAnsi="宋体" w:eastAsia="宋体"/>
          <w:sz w:val="28"/>
          <w:szCs w:val="28"/>
        </w:rPr>
        <w:t>5.2利害关系授权代表处理。两家以上的供应商不得在同一合同项下的采购项目中， 委托同一个自然人、同一家庭的人员、同一单位的人员作为其授权代表，否则，其响应文件作为无效处理。</w:t>
      </w:r>
    </w:p>
    <w:p w14:paraId="42E0B5E0">
      <w:pPr>
        <w:spacing w:line="360" w:lineRule="auto"/>
        <w:rPr>
          <w:rFonts w:hint="eastAsia" w:ascii="宋体" w:hAnsi="宋体" w:eastAsia="宋体"/>
          <w:sz w:val="28"/>
          <w:szCs w:val="28"/>
        </w:rPr>
      </w:pPr>
      <w:r>
        <w:rPr>
          <w:rFonts w:hint="eastAsia" w:ascii="宋体" w:hAnsi="宋体" w:eastAsia="宋体"/>
          <w:sz w:val="28"/>
          <w:szCs w:val="28"/>
        </w:rPr>
        <w:t>5.3前期参与供应商处理。为采购项目提供整体设计、规范编制或者项目管理、监理、检测等服务的供应商，不得再参加该采购项目的其他采购活动。供应商为采购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4DB538E1">
      <w:pPr>
        <w:spacing w:line="360" w:lineRule="auto"/>
        <w:rPr>
          <w:rFonts w:hint="eastAsia" w:ascii="宋体" w:hAnsi="宋体" w:eastAsia="宋体"/>
          <w:sz w:val="28"/>
          <w:szCs w:val="28"/>
        </w:rPr>
      </w:pPr>
      <w:r>
        <w:rPr>
          <w:rFonts w:hint="eastAsia" w:ascii="宋体" w:hAnsi="宋体" w:eastAsia="宋体"/>
          <w:sz w:val="28"/>
          <w:szCs w:val="28"/>
        </w:rPr>
        <w:t>5.4供应商实际控制人或者中高级管理人员，同时是采购人工作人员，不得参与本项目政府采购活动。</w:t>
      </w:r>
    </w:p>
    <w:p w14:paraId="04585069">
      <w:pPr>
        <w:spacing w:line="360" w:lineRule="auto"/>
        <w:rPr>
          <w:rFonts w:hint="eastAsia" w:ascii="宋体" w:hAnsi="宋体" w:eastAsia="宋体"/>
          <w:sz w:val="28"/>
          <w:szCs w:val="28"/>
        </w:rPr>
      </w:pPr>
      <w:r>
        <w:rPr>
          <w:rFonts w:hint="eastAsia" w:ascii="宋体" w:hAnsi="宋体" w:eastAsia="宋体"/>
          <w:sz w:val="28"/>
          <w:szCs w:val="28"/>
        </w:rPr>
        <w:t>5.5同一母公司的两家以上的子公司只能组成联合体参加本项目同一合同项下的采购活动，不得以不同供应商身份同时参加本项目同一合同项下的采购活动。</w:t>
      </w:r>
    </w:p>
    <w:p w14:paraId="35132979">
      <w:pPr>
        <w:spacing w:line="360" w:lineRule="auto"/>
        <w:rPr>
          <w:rFonts w:hint="eastAsia" w:ascii="宋体" w:hAnsi="宋体" w:eastAsia="宋体"/>
          <w:sz w:val="28"/>
          <w:szCs w:val="28"/>
        </w:rPr>
      </w:pPr>
      <w:r>
        <w:rPr>
          <w:rFonts w:hint="eastAsia" w:ascii="宋体" w:hAnsi="宋体" w:eastAsia="宋体"/>
          <w:sz w:val="28"/>
          <w:szCs w:val="28"/>
        </w:rPr>
        <w:t>5.6供应商与采购人存在关联关系，或者是采购人构的母公司或子公司， 不得参加本项目政府采购活动。</w:t>
      </w:r>
    </w:p>
    <w:p w14:paraId="7AED009A">
      <w:pPr>
        <w:spacing w:line="360" w:lineRule="auto"/>
        <w:rPr>
          <w:rFonts w:hint="eastAsia" w:ascii="宋体" w:hAnsi="宋体" w:eastAsia="宋体"/>
          <w:sz w:val="28"/>
          <w:szCs w:val="28"/>
        </w:rPr>
      </w:pPr>
      <w:r>
        <w:rPr>
          <w:rFonts w:hint="eastAsia" w:ascii="宋体" w:hAnsi="宋体" w:eastAsia="宋体"/>
          <w:sz w:val="28"/>
          <w:szCs w:val="28"/>
        </w:rPr>
        <w:t>5.7回避。政府采购活动中，采购人员及相关人员与供应商有下列利害关系之一的， 应当回避：</w:t>
      </w:r>
    </w:p>
    <w:p w14:paraId="3661EDF7">
      <w:pPr>
        <w:spacing w:line="360" w:lineRule="auto"/>
        <w:rPr>
          <w:rFonts w:hint="eastAsia" w:ascii="宋体" w:hAnsi="宋体" w:eastAsia="宋体"/>
          <w:sz w:val="28"/>
          <w:szCs w:val="28"/>
        </w:rPr>
      </w:pPr>
      <w:r>
        <w:rPr>
          <w:rFonts w:hint="eastAsia" w:ascii="宋体" w:hAnsi="宋体" w:eastAsia="宋体"/>
          <w:sz w:val="28"/>
          <w:szCs w:val="28"/>
        </w:rPr>
        <w:t>5.8参加采购活动前3年内与供应商存在劳动关系；</w:t>
      </w:r>
    </w:p>
    <w:p w14:paraId="504F5653">
      <w:pPr>
        <w:spacing w:line="360" w:lineRule="auto"/>
        <w:rPr>
          <w:rFonts w:hint="eastAsia" w:ascii="宋体" w:hAnsi="宋体" w:eastAsia="宋体"/>
          <w:sz w:val="28"/>
          <w:szCs w:val="28"/>
        </w:rPr>
      </w:pPr>
      <w:r>
        <w:rPr>
          <w:rFonts w:hint="eastAsia" w:ascii="宋体" w:hAnsi="宋体" w:eastAsia="宋体"/>
          <w:sz w:val="28"/>
          <w:szCs w:val="28"/>
        </w:rPr>
        <w:t>5.9参加采购活动前3年内担任供应商的董事、监事；</w:t>
      </w:r>
    </w:p>
    <w:p w14:paraId="37B1401F">
      <w:pPr>
        <w:spacing w:line="360" w:lineRule="auto"/>
        <w:rPr>
          <w:rFonts w:hint="eastAsia" w:ascii="宋体" w:hAnsi="宋体" w:eastAsia="宋体"/>
          <w:sz w:val="28"/>
          <w:szCs w:val="28"/>
        </w:rPr>
      </w:pPr>
      <w:r>
        <w:rPr>
          <w:rFonts w:hint="eastAsia" w:ascii="宋体" w:hAnsi="宋体" w:eastAsia="宋体"/>
          <w:sz w:val="28"/>
          <w:szCs w:val="28"/>
        </w:rPr>
        <w:t>5.10参加采购活动前3年内是供应商的控股股东或者实际控制人；</w:t>
      </w:r>
    </w:p>
    <w:p w14:paraId="7DC53928">
      <w:pPr>
        <w:spacing w:line="360" w:lineRule="auto"/>
        <w:rPr>
          <w:rFonts w:hint="eastAsia" w:ascii="宋体" w:hAnsi="宋体" w:eastAsia="宋体"/>
          <w:sz w:val="28"/>
          <w:szCs w:val="28"/>
        </w:rPr>
      </w:pPr>
      <w:r>
        <w:rPr>
          <w:rFonts w:hint="eastAsia" w:ascii="宋体" w:hAnsi="宋体" w:eastAsia="宋体"/>
          <w:sz w:val="28"/>
          <w:szCs w:val="28"/>
        </w:rPr>
        <w:t>5.11与供应商的法定代表人或者负责人有夫妻、直系血亲、三代以内旁系血亲或者近</w:t>
      </w:r>
    </w:p>
    <w:p w14:paraId="5B62D8D3">
      <w:pPr>
        <w:spacing w:line="360" w:lineRule="auto"/>
        <w:rPr>
          <w:rFonts w:hint="eastAsia" w:ascii="宋体" w:hAnsi="宋体" w:eastAsia="宋体"/>
          <w:sz w:val="28"/>
          <w:szCs w:val="28"/>
        </w:rPr>
      </w:pPr>
      <w:r>
        <w:rPr>
          <w:rFonts w:hint="eastAsia" w:ascii="宋体" w:hAnsi="宋体" w:eastAsia="宋体"/>
          <w:sz w:val="28"/>
          <w:szCs w:val="28"/>
        </w:rPr>
        <w:t>5.12</w:t>
      </w:r>
      <w:r>
        <w:rPr>
          <w:rFonts w:hint="eastAsia" w:ascii="宋体" w:hAnsi="宋体" w:eastAsia="宋体"/>
          <w:sz w:val="28"/>
          <w:szCs w:val="28"/>
        </w:rPr>
        <w:tab/>
      </w:r>
      <w:r>
        <w:rPr>
          <w:rFonts w:hint="eastAsia" w:ascii="宋体" w:hAnsi="宋体" w:eastAsia="宋体"/>
          <w:sz w:val="28"/>
          <w:szCs w:val="28"/>
        </w:rPr>
        <w:t>与供应商有其他可能影响政府采购活动公平、公正进行的关系。</w:t>
      </w:r>
    </w:p>
    <w:p w14:paraId="4CFF5358">
      <w:pPr>
        <w:spacing w:line="360" w:lineRule="auto"/>
        <w:rPr>
          <w:rFonts w:hint="eastAsia" w:ascii="宋体" w:hAnsi="宋体" w:eastAsia="宋体"/>
          <w:sz w:val="28"/>
          <w:szCs w:val="28"/>
        </w:rPr>
      </w:pPr>
      <w:r>
        <w:rPr>
          <w:rFonts w:hint="eastAsia" w:ascii="宋体" w:hAnsi="宋体" w:eastAsia="宋体"/>
          <w:sz w:val="28"/>
          <w:szCs w:val="28"/>
        </w:rPr>
        <w:t>本项目政府采购活动中需要依法回避的采购人员是指采购人内部负责采购项目的具体经办工作人员和直接分管采购项目的负责人，以及采购人负责采购项目的具体经办工作人员和直接分管采购活动的负责人。本项目政府采购活动中需要依法回避的相关人员是指磋商小组成员。</w:t>
      </w:r>
    </w:p>
    <w:p w14:paraId="4DEAC749">
      <w:pPr>
        <w:spacing w:line="360" w:lineRule="auto"/>
        <w:rPr>
          <w:rFonts w:hint="eastAsia" w:ascii="宋体" w:hAnsi="宋体" w:eastAsia="宋体"/>
          <w:sz w:val="28"/>
          <w:szCs w:val="28"/>
        </w:rPr>
      </w:pPr>
      <w:r>
        <w:rPr>
          <w:rFonts w:hint="eastAsia" w:ascii="宋体" w:hAnsi="宋体" w:eastAsia="宋体"/>
          <w:sz w:val="28"/>
          <w:szCs w:val="28"/>
        </w:rPr>
        <w:t>6、联合体竞争性磋商</w:t>
      </w:r>
    </w:p>
    <w:p w14:paraId="34F8D6C3">
      <w:pPr>
        <w:spacing w:line="360" w:lineRule="auto"/>
        <w:rPr>
          <w:rFonts w:hint="eastAsia" w:ascii="宋体" w:hAnsi="宋体" w:eastAsia="宋体"/>
          <w:sz w:val="28"/>
          <w:szCs w:val="28"/>
        </w:rPr>
      </w:pPr>
      <w:r>
        <w:rPr>
          <w:rFonts w:hint="eastAsia" w:ascii="宋体" w:hAnsi="宋体" w:eastAsia="宋体"/>
          <w:sz w:val="28"/>
          <w:szCs w:val="28"/>
        </w:rPr>
        <w:t>本项目不接受联合体磋商</w:t>
      </w:r>
    </w:p>
    <w:p w14:paraId="61C7F8BF">
      <w:pPr>
        <w:spacing w:line="360" w:lineRule="auto"/>
        <w:rPr>
          <w:rFonts w:hint="eastAsia" w:ascii="宋体" w:hAnsi="宋体" w:eastAsia="宋体"/>
          <w:sz w:val="28"/>
          <w:szCs w:val="28"/>
        </w:rPr>
      </w:pPr>
      <w:r>
        <w:rPr>
          <w:rFonts w:hint="eastAsia" w:ascii="宋体" w:hAnsi="宋体" w:eastAsia="宋体"/>
          <w:sz w:val="28"/>
          <w:szCs w:val="28"/>
        </w:rPr>
        <w:t>7、本项目响应文件有效期为递交磋商响应文件截止之日起 90 天。供应商响应文件中必须载明响应文件有效期，响应文件中载明的响应文件有效期可以长于磋商文件规定的期限， 但不得短于磋商文件规定的期限。否则，其响应文件将作为无效处理。</w:t>
      </w:r>
    </w:p>
    <w:p w14:paraId="3EF98182">
      <w:pPr>
        <w:spacing w:line="360" w:lineRule="auto"/>
        <w:rPr>
          <w:rFonts w:hint="eastAsia" w:ascii="宋体" w:hAnsi="宋体" w:eastAsia="宋体"/>
          <w:sz w:val="28"/>
          <w:szCs w:val="28"/>
        </w:rPr>
      </w:pPr>
      <w:r>
        <w:rPr>
          <w:rFonts w:hint="eastAsia" w:ascii="宋体" w:hAnsi="宋体" w:eastAsia="宋体"/>
          <w:sz w:val="28"/>
          <w:szCs w:val="28"/>
        </w:rPr>
        <w:t>8、知识产权</w:t>
      </w:r>
    </w:p>
    <w:p w14:paraId="369A64CE">
      <w:pPr>
        <w:spacing w:line="360" w:lineRule="auto"/>
        <w:rPr>
          <w:rFonts w:hint="eastAsia" w:ascii="宋体" w:hAnsi="宋体" w:eastAsia="宋体"/>
          <w:sz w:val="28"/>
          <w:szCs w:val="28"/>
        </w:rPr>
      </w:pPr>
      <w:r>
        <w:rPr>
          <w:rFonts w:hint="eastAsia" w:ascii="宋体" w:hAnsi="宋体" w:eastAsia="宋体"/>
          <w:sz w:val="28"/>
          <w:szCs w:val="28"/>
        </w:rPr>
        <w:t>8.1供应商应保证在本项目中使用的任何产品和服务（包括部分使用），不会产生因第三方提出侵犯其专利权、商标权或其他知识产权而引起的法律和经济纠纷，如因专利权、商标权或其他知识产权而引起法律和经济纠纷，由供应商承担所有相关责任。</w:t>
      </w:r>
    </w:p>
    <w:p w14:paraId="42821A1B">
      <w:pPr>
        <w:spacing w:line="360" w:lineRule="auto"/>
        <w:rPr>
          <w:rFonts w:hint="eastAsia" w:ascii="宋体" w:hAnsi="宋体" w:eastAsia="宋体"/>
          <w:sz w:val="28"/>
          <w:szCs w:val="28"/>
        </w:rPr>
      </w:pPr>
      <w:r>
        <w:rPr>
          <w:rFonts w:hint="eastAsia" w:ascii="宋体" w:hAnsi="宋体" w:eastAsia="宋体"/>
          <w:sz w:val="28"/>
          <w:szCs w:val="28"/>
        </w:rPr>
        <w:t>8.2除非磋商文件特别规定，采购人享有本项目实施过程中产生的知识成果及知识产权。</w:t>
      </w:r>
    </w:p>
    <w:p w14:paraId="5B26F866">
      <w:pPr>
        <w:spacing w:line="360" w:lineRule="auto"/>
        <w:rPr>
          <w:rFonts w:hint="eastAsia" w:ascii="宋体" w:hAnsi="宋体" w:eastAsia="宋体"/>
          <w:sz w:val="28"/>
          <w:szCs w:val="28"/>
        </w:rPr>
      </w:pPr>
      <w:r>
        <w:rPr>
          <w:rFonts w:hint="eastAsia" w:ascii="宋体" w:hAnsi="宋体" w:eastAsia="宋体"/>
          <w:sz w:val="28"/>
          <w:szCs w:val="28"/>
        </w:rPr>
        <w:t>8.3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14:paraId="1109631C">
      <w:pPr>
        <w:spacing w:line="360" w:lineRule="auto"/>
        <w:rPr>
          <w:rFonts w:hint="eastAsia" w:ascii="宋体" w:hAnsi="宋体" w:eastAsia="宋体"/>
          <w:sz w:val="28"/>
          <w:szCs w:val="28"/>
        </w:rPr>
      </w:pPr>
      <w:r>
        <w:rPr>
          <w:rFonts w:hint="eastAsia" w:ascii="宋体" w:hAnsi="宋体" w:eastAsia="宋体"/>
          <w:sz w:val="28"/>
          <w:szCs w:val="28"/>
        </w:rPr>
        <w:t xml:space="preserve">8.4如采用供应商所不拥有的知识产权，则在报价中必须包括合法获取该知识产权的相关费用。 </w:t>
      </w:r>
    </w:p>
    <w:p w14:paraId="0DE51747">
      <w:pPr>
        <w:spacing w:line="360" w:lineRule="auto"/>
        <w:jc w:val="center"/>
        <w:rPr>
          <w:rFonts w:hint="eastAsia" w:ascii="宋体" w:hAnsi="宋体" w:eastAsia="宋体"/>
          <w:b/>
          <w:bCs/>
          <w:sz w:val="28"/>
          <w:szCs w:val="28"/>
        </w:rPr>
      </w:pPr>
      <w:r>
        <w:rPr>
          <w:rFonts w:hint="eastAsia" w:ascii="宋体" w:hAnsi="宋体" w:eastAsia="宋体"/>
          <w:b/>
          <w:bCs/>
          <w:sz w:val="28"/>
          <w:szCs w:val="28"/>
        </w:rPr>
        <w:t>三、磋商文件</w:t>
      </w:r>
    </w:p>
    <w:p w14:paraId="6D73C452">
      <w:pPr>
        <w:spacing w:line="360" w:lineRule="auto"/>
        <w:rPr>
          <w:rFonts w:hint="eastAsia" w:ascii="宋体" w:hAnsi="宋体" w:eastAsia="宋体"/>
          <w:sz w:val="28"/>
          <w:szCs w:val="28"/>
        </w:rPr>
      </w:pPr>
      <w:r>
        <w:rPr>
          <w:rFonts w:hint="eastAsia" w:ascii="宋体" w:hAnsi="宋体" w:eastAsia="宋体"/>
          <w:sz w:val="28"/>
          <w:szCs w:val="28"/>
        </w:rPr>
        <w:t xml:space="preserve"> 1.1磋商文件是供应商准备响应文件和参加磋商的依据，同时也是磋商的重要依据。磋商文件用以阐明磋商项目所需的资质、技术、服务及报价等要求、磋商程序、有关规定和注意事项以及合同主要条款等。</w:t>
      </w:r>
    </w:p>
    <w:p w14:paraId="50EB17AE">
      <w:pPr>
        <w:spacing w:line="360" w:lineRule="auto"/>
        <w:rPr>
          <w:rFonts w:hint="eastAsia" w:ascii="宋体" w:hAnsi="宋体" w:eastAsia="宋体"/>
          <w:sz w:val="28"/>
          <w:szCs w:val="28"/>
        </w:rPr>
      </w:pPr>
      <w:r>
        <w:rPr>
          <w:rFonts w:hint="eastAsia" w:ascii="宋体" w:hAnsi="宋体" w:eastAsia="宋体"/>
          <w:sz w:val="28"/>
          <w:szCs w:val="28"/>
        </w:rPr>
        <w:t>1.2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4548291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磋商文件的澄清和修改</w:t>
      </w:r>
    </w:p>
    <w:p w14:paraId="13CD820A">
      <w:pPr>
        <w:spacing w:line="360" w:lineRule="auto"/>
        <w:rPr>
          <w:rFonts w:hint="eastAsia" w:ascii="宋体" w:hAnsi="宋体" w:eastAsia="宋体"/>
          <w:sz w:val="28"/>
          <w:szCs w:val="28"/>
        </w:rPr>
      </w:pPr>
      <w:r>
        <w:rPr>
          <w:rFonts w:hint="eastAsia" w:ascii="宋体" w:hAnsi="宋体" w:eastAsia="宋体"/>
          <w:sz w:val="28"/>
          <w:szCs w:val="28"/>
        </w:rPr>
        <w:t>2.1在递交响应文件截止时间前，采购人、采购人可以对磋商文件进行澄清或者修改。</w:t>
      </w:r>
    </w:p>
    <w:p w14:paraId="3187FA3C">
      <w:pPr>
        <w:spacing w:line="360" w:lineRule="auto"/>
        <w:rPr>
          <w:rFonts w:hint="eastAsia" w:ascii="宋体" w:hAnsi="宋体" w:eastAsia="宋体"/>
          <w:sz w:val="28"/>
          <w:szCs w:val="28"/>
        </w:rPr>
      </w:pPr>
      <w:r>
        <w:rPr>
          <w:rFonts w:hint="eastAsia" w:ascii="宋体" w:hAnsi="宋体" w:eastAsia="宋体"/>
          <w:sz w:val="28"/>
          <w:szCs w:val="28"/>
        </w:rPr>
        <w:t xml:space="preserve"> 2.2采购人对已发出的磋商文件进行澄清或者修改，在“云南省滇南中心医院（红河哈尼族彝族自治州第一人民医院）医院公告（</w:t>
      </w:r>
      <w:r>
        <w:fldChar w:fldCharType="begin"/>
      </w:r>
      <w:r>
        <w:instrText xml:space="preserve"> HYPERLINK "https://www.hhzyy.com/6/articles" </w:instrText>
      </w:r>
      <w:r>
        <w:fldChar w:fldCharType="separate"/>
      </w:r>
      <w:r>
        <w:rPr>
          <w:rStyle w:val="13"/>
          <w:rFonts w:ascii="宋体" w:hAnsi="宋体" w:eastAsia="宋体"/>
          <w:sz w:val="28"/>
          <w:szCs w:val="28"/>
        </w:rPr>
        <w:t>医院公告 - 红河州第一人民医院 (hhzyy.com)</w:t>
      </w:r>
      <w:r>
        <w:rPr>
          <w:rStyle w:val="13"/>
          <w:rFonts w:ascii="宋体" w:hAnsi="宋体" w:eastAsia="宋体"/>
          <w:sz w:val="28"/>
          <w:szCs w:val="28"/>
        </w:rPr>
        <w:fldChar w:fldCharType="end"/>
      </w:r>
      <w:r>
        <w:rPr>
          <w:rFonts w:hint="eastAsia" w:ascii="宋体" w:hAnsi="宋体" w:eastAsia="宋体"/>
          <w:sz w:val="28"/>
          <w:szCs w:val="28"/>
        </w:rPr>
        <w:t>）”上发布更正公告。该澄清或者修改的内容为磋商文件的组成部分，澄清或者修改的内容可能影响响应文件编制的，采购人发布公告并书面通知供应商的时间，应当在提交首次响应文件截止之日起3个工作日前；不足上述时间的，应当顺延递交响应文件的截止时间。</w:t>
      </w:r>
    </w:p>
    <w:p w14:paraId="482FA6BE">
      <w:pPr>
        <w:spacing w:line="360" w:lineRule="auto"/>
        <w:rPr>
          <w:rFonts w:hint="eastAsia" w:ascii="宋体" w:hAnsi="宋体" w:eastAsia="宋体"/>
          <w:sz w:val="28"/>
          <w:szCs w:val="28"/>
        </w:rPr>
      </w:pPr>
      <w:r>
        <w:rPr>
          <w:rFonts w:hint="eastAsia" w:ascii="宋体" w:hAnsi="宋体" w:eastAsia="宋体"/>
          <w:sz w:val="28"/>
          <w:szCs w:val="28"/>
        </w:rPr>
        <w:t>2.3</w:t>
      </w:r>
      <w:r>
        <w:rPr>
          <w:rFonts w:hint="eastAsia" w:ascii="宋体" w:hAnsi="宋体" w:eastAsia="宋体"/>
          <w:sz w:val="28"/>
          <w:szCs w:val="28"/>
        </w:rPr>
        <w:tab/>
      </w:r>
      <w:r>
        <w:rPr>
          <w:rFonts w:hint="eastAsia" w:ascii="宋体" w:hAnsi="宋体" w:eastAsia="宋体"/>
          <w:sz w:val="28"/>
          <w:szCs w:val="28"/>
        </w:rPr>
        <w:t>供应商认为采购人需要对磋商文件进行澄清或者修改的，可以在递交磋商响应文件截止时间至少3日前以书面形式向采购人提出申请，由采购人决定是否采纳供应商的申请事项。</w:t>
      </w:r>
    </w:p>
    <w:p w14:paraId="0330CEE3">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答疑会和现场考察</w:t>
      </w:r>
    </w:p>
    <w:p w14:paraId="3BD1B4BB">
      <w:pPr>
        <w:spacing w:line="360" w:lineRule="auto"/>
        <w:rPr>
          <w:rFonts w:hint="eastAsia" w:ascii="宋体" w:hAnsi="宋体" w:eastAsia="宋体"/>
          <w:sz w:val="28"/>
          <w:szCs w:val="28"/>
        </w:rPr>
      </w:pPr>
      <w:r>
        <w:rPr>
          <w:rFonts w:hint="eastAsia" w:ascii="宋体" w:hAnsi="宋体" w:eastAsia="宋体"/>
          <w:sz w:val="28"/>
          <w:szCs w:val="28"/>
        </w:rPr>
        <w:t>3.1根据采购项目和具体情况，采购人认为有必要，可以在磋商文件提供期限截止后响应文件提交截止前，组织已获取磋商文件的潜在供应商现场考察或者召开答疑会。</w:t>
      </w:r>
    </w:p>
    <w:p w14:paraId="17663D64">
      <w:pPr>
        <w:spacing w:line="360" w:lineRule="auto"/>
        <w:rPr>
          <w:rFonts w:hint="eastAsia" w:ascii="宋体" w:hAnsi="宋体" w:eastAsia="宋体"/>
          <w:sz w:val="28"/>
          <w:szCs w:val="28"/>
        </w:rPr>
      </w:pPr>
      <w:r>
        <w:rPr>
          <w:rFonts w:hint="eastAsia" w:ascii="宋体" w:hAnsi="宋体" w:eastAsia="宋体"/>
          <w:sz w:val="28"/>
          <w:szCs w:val="28"/>
        </w:rPr>
        <w:t>3.2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5A275111">
      <w:pPr>
        <w:spacing w:line="360" w:lineRule="auto"/>
        <w:rPr>
          <w:rFonts w:hint="eastAsia" w:ascii="宋体" w:hAnsi="宋体" w:eastAsia="宋体"/>
          <w:sz w:val="28"/>
          <w:szCs w:val="28"/>
        </w:rPr>
      </w:pPr>
      <w:r>
        <w:rPr>
          <w:rFonts w:hint="eastAsia" w:ascii="宋体" w:hAnsi="宋体" w:eastAsia="宋体"/>
          <w:sz w:val="28"/>
          <w:szCs w:val="28"/>
        </w:rPr>
        <w:t>3.3供应商考察现场或者参加答疑会所发生的一切费用由供应商自己承担。</w:t>
      </w:r>
    </w:p>
    <w:p w14:paraId="022B952A">
      <w:pPr>
        <w:spacing w:line="360" w:lineRule="auto"/>
        <w:jc w:val="center"/>
        <w:rPr>
          <w:rFonts w:hint="eastAsia" w:ascii="宋体" w:hAnsi="宋体" w:eastAsia="宋体"/>
          <w:b/>
          <w:bCs/>
          <w:sz w:val="28"/>
          <w:szCs w:val="28"/>
        </w:rPr>
      </w:pPr>
    </w:p>
    <w:p w14:paraId="7E655C00">
      <w:pPr>
        <w:spacing w:line="360" w:lineRule="auto"/>
        <w:jc w:val="center"/>
        <w:rPr>
          <w:rFonts w:hint="eastAsia" w:ascii="宋体" w:hAnsi="宋体" w:eastAsia="宋体"/>
          <w:b/>
          <w:bCs/>
          <w:sz w:val="28"/>
          <w:szCs w:val="28"/>
        </w:rPr>
      </w:pPr>
    </w:p>
    <w:p w14:paraId="4EC5083F">
      <w:pPr>
        <w:spacing w:line="360" w:lineRule="auto"/>
        <w:jc w:val="center"/>
        <w:rPr>
          <w:rFonts w:hint="eastAsia" w:ascii="宋体" w:hAnsi="宋体" w:eastAsia="宋体"/>
          <w:b/>
          <w:bCs/>
          <w:sz w:val="28"/>
          <w:szCs w:val="28"/>
        </w:rPr>
      </w:pPr>
    </w:p>
    <w:p w14:paraId="77B96BDB">
      <w:pPr>
        <w:spacing w:line="360" w:lineRule="auto"/>
        <w:jc w:val="center"/>
        <w:rPr>
          <w:rFonts w:hint="eastAsia" w:ascii="宋体" w:hAnsi="宋体" w:eastAsia="宋体"/>
          <w:b/>
          <w:bCs/>
          <w:sz w:val="28"/>
          <w:szCs w:val="28"/>
        </w:rPr>
      </w:pPr>
      <w:r>
        <w:rPr>
          <w:rFonts w:hint="eastAsia" w:ascii="宋体" w:hAnsi="宋体" w:eastAsia="宋体"/>
          <w:b/>
          <w:bCs/>
          <w:sz w:val="28"/>
          <w:szCs w:val="28"/>
        </w:rPr>
        <w:t>四、响应文件</w:t>
      </w:r>
    </w:p>
    <w:p w14:paraId="18B149D9">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响应文件的组成</w:t>
      </w:r>
    </w:p>
    <w:p w14:paraId="3BFB0974">
      <w:pPr>
        <w:spacing w:line="360" w:lineRule="auto"/>
        <w:rPr>
          <w:rFonts w:hint="eastAsia" w:ascii="宋体" w:hAnsi="宋体" w:eastAsia="宋体"/>
          <w:sz w:val="28"/>
          <w:szCs w:val="28"/>
        </w:rPr>
      </w:pPr>
      <w:r>
        <w:rPr>
          <w:rFonts w:hint="eastAsia" w:ascii="宋体" w:hAnsi="宋体" w:eastAsia="宋体"/>
          <w:sz w:val="28"/>
          <w:szCs w:val="28"/>
        </w:rPr>
        <w:t>供应商应按照磋商文件的规定和要求编制响应文件。供应商编写的响应文件应包括资格性响应文件和其他响应文件两部分。</w:t>
      </w:r>
    </w:p>
    <w:p w14:paraId="5637BEBE">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响应文件的语言</w:t>
      </w:r>
    </w:p>
    <w:p w14:paraId="42B6E9D7">
      <w:pPr>
        <w:spacing w:line="360" w:lineRule="auto"/>
        <w:rPr>
          <w:rFonts w:hint="eastAsia" w:ascii="宋体" w:hAnsi="宋体" w:eastAsia="宋体"/>
          <w:sz w:val="28"/>
          <w:szCs w:val="28"/>
        </w:rPr>
      </w:pPr>
      <w:r>
        <w:rPr>
          <w:rFonts w:hint="eastAsia" w:ascii="宋体" w:hAnsi="宋体" w:eastAsia="宋体"/>
          <w:sz w:val="28"/>
          <w:szCs w:val="28"/>
        </w:rPr>
        <w:t>2.1供应商提交的响应文件以及供应商与采购人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章和护照除外。）</w:t>
      </w:r>
    </w:p>
    <w:p w14:paraId="48B1CB59">
      <w:pPr>
        <w:spacing w:line="360" w:lineRule="auto"/>
        <w:rPr>
          <w:rFonts w:hint="eastAsia" w:ascii="宋体" w:hAnsi="宋体" w:eastAsia="宋体"/>
          <w:sz w:val="28"/>
          <w:szCs w:val="28"/>
        </w:rPr>
      </w:pPr>
      <w:r>
        <w:rPr>
          <w:rFonts w:hint="eastAsia" w:ascii="宋体" w:hAnsi="宋体" w:eastAsia="宋体"/>
          <w:sz w:val="28"/>
          <w:szCs w:val="28"/>
        </w:rPr>
        <w:t>2.2</w:t>
      </w:r>
      <w:r>
        <w:rPr>
          <w:rFonts w:hint="eastAsia" w:ascii="宋体" w:hAnsi="宋体" w:eastAsia="宋体"/>
          <w:sz w:val="28"/>
          <w:szCs w:val="28"/>
        </w:rPr>
        <w:tab/>
      </w:r>
      <w:r>
        <w:rPr>
          <w:rFonts w:hint="eastAsia" w:ascii="宋体" w:hAnsi="宋体" w:eastAsia="宋体"/>
          <w:sz w:val="28"/>
          <w:szCs w:val="28"/>
        </w:rPr>
        <w:t>翻译的中文资料与外文资料如果出现差异和矛盾，以中文为准。但不能故意错误翻译，否则，供应商的响应文件将作为无效处理。</w:t>
      </w:r>
    </w:p>
    <w:p w14:paraId="5E661F30">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计量单位</w:t>
      </w:r>
    </w:p>
    <w:p w14:paraId="3945E2C9">
      <w:pPr>
        <w:spacing w:line="360" w:lineRule="auto"/>
        <w:rPr>
          <w:rFonts w:hint="eastAsia" w:ascii="宋体" w:hAnsi="宋体" w:eastAsia="宋体"/>
          <w:sz w:val="28"/>
          <w:szCs w:val="28"/>
        </w:rPr>
      </w:pPr>
      <w:r>
        <w:rPr>
          <w:rFonts w:hint="eastAsia" w:ascii="宋体" w:hAnsi="宋体" w:eastAsia="宋体"/>
          <w:sz w:val="28"/>
          <w:szCs w:val="28"/>
        </w:rPr>
        <w:t>计量单位，磋商文件已有明确规定的，使用磋商文件规定的计量单位；磋商文件没有 规定的，应采用中华人民共和国法定计量单位（货币单位：人民币元），否则视同未响应。</w:t>
      </w:r>
    </w:p>
    <w:p w14:paraId="0A8B66E9">
      <w:pPr>
        <w:spacing w:line="360" w:lineRule="auto"/>
        <w:rPr>
          <w:rFonts w:hint="eastAsia" w:ascii="宋体" w:hAnsi="宋体" w:eastAsia="宋体"/>
          <w:b/>
          <w:bCs/>
          <w:sz w:val="28"/>
          <w:szCs w:val="28"/>
        </w:rPr>
      </w:pPr>
      <w:r>
        <w:rPr>
          <w:rFonts w:hint="eastAsia" w:ascii="宋体" w:hAnsi="宋体" w:eastAsia="宋体"/>
          <w:b/>
          <w:bCs/>
          <w:sz w:val="28"/>
          <w:szCs w:val="28"/>
        </w:rPr>
        <w:t>4. 磋商报价</w:t>
      </w:r>
    </w:p>
    <w:p w14:paraId="244E3BF9">
      <w:pPr>
        <w:spacing w:line="360" w:lineRule="auto"/>
        <w:rPr>
          <w:rFonts w:hint="eastAsia" w:ascii="宋体" w:hAnsi="宋体" w:eastAsia="宋体"/>
          <w:sz w:val="28"/>
          <w:szCs w:val="28"/>
        </w:rPr>
      </w:pPr>
      <w:r>
        <w:rPr>
          <w:rFonts w:hint="eastAsia" w:ascii="宋体" w:hAnsi="宋体" w:eastAsia="宋体"/>
          <w:sz w:val="28"/>
          <w:szCs w:val="28"/>
        </w:rPr>
        <w:t>4.1报价应按磋商文件中相关附表格式填写。本次磋商项目的报价货币为人民币，报价以磋商文件规定进行报价。</w:t>
      </w:r>
    </w:p>
    <w:p w14:paraId="13F2D99D">
      <w:pPr>
        <w:spacing w:line="360" w:lineRule="auto"/>
        <w:rPr>
          <w:rFonts w:hint="eastAsia" w:ascii="宋体" w:hAnsi="宋体" w:eastAsia="宋体"/>
          <w:sz w:val="28"/>
          <w:szCs w:val="28"/>
          <w:highlight w:val="none"/>
        </w:rPr>
      </w:pPr>
      <w:r>
        <w:rPr>
          <w:rFonts w:hint="eastAsia" w:ascii="宋体" w:hAnsi="宋体" w:eastAsia="宋体"/>
          <w:sz w:val="28"/>
          <w:szCs w:val="28"/>
          <w:highlight w:val="none"/>
        </w:rPr>
        <w:t>4.2磋商报价是指供应商在正确的完全履行合同义务后采购应支付给供应商的所有价款，包括工作人员工资、食宿与交通、办公费、利润、税金等其他不可预见费用。供应商按磋商文件要求提供的所有服务均应包含在磋商报价中，</w:t>
      </w:r>
      <w:r>
        <w:rPr>
          <w:rFonts w:hint="eastAsia" w:ascii="宋体" w:hAnsi="宋体" w:eastAsia="宋体"/>
          <w:b/>
          <w:bCs/>
          <w:sz w:val="28"/>
          <w:szCs w:val="28"/>
          <w:highlight w:val="none"/>
        </w:rPr>
        <w:t>供应商对本项目的风险和责任应充分理解，对所有风险因素的报价都应包含在报价中。</w:t>
      </w:r>
    </w:p>
    <w:p w14:paraId="0ADF47D8">
      <w:pPr>
        <w:spacing w:line="360" w:lineRule="auto"/>
        <w:rPr>
          <w:rFonts w:hint="eastAsia" w:ascii="宋体" w:hAnsi="宋体" w:eastAsia="宋体"/>
          <w:sz w:val="28"/>
          <w:szCs w:val="28"/>
        </w:rPr>
      </w:pPr>
      <w:r>
        <w:rPr>
          <w:rFonts w:hint="eastAsia" w:ascii="宋体" w:hAnsi="宋体" w:eastAsia="宋体"/>
          <w:sz w:val="28"/>
          <w:szCs w:val="28"/>
        </w:rPr>
        <w:t>4.3磋商结束后，所有继续参加磋商的供应商应当按照磋商小组的要求在规定时间内提交最后报价。</w:t>
      </w:r>
    </w:p>
    <w:p w14:paraId="6089F9FD">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响应文件格式</w:t>
      </w:r>
    </w:p>
    <w:p w14:paraId="59E17B89">
      <w:pPr>
        <w:spacing w:line="360" w:lineRule="auto"/>
        <w:rPr>
          <w:rFonts w:hint="eastAsia" w:ascii="宋体" w:hAnsi="宋体" w:eastAsia="宋体"/>
          <w:sz w:val="28"/>
          <w:szCs w:val="28"/>
        </w:rPr>
      </w:pPr>
      <w:r>
        <w:rPr>
          <w:rFonts w:hint="eastAsia" w:ascii="宋体" w:hAnsi="宋体" w:eastAsia="宋体"/>
          <w:sz w:val="28"/>
          <w:szCs w:val="28"/>
        </w:rPr>
        <w:t>5.1供应商应执行磋商文件第六章的规定要求。</w:t>
      </w:r>
    </w:p>
    <w:p w14:paraId="0F9634E1">
      <w:pPr>
        <w:spacing w:line="360" w:lineRule="auto"/>
        <w:rPr>
          <w:rFonts w:hint="eastAsia" w:ascii="宋体" w:hAnsi="宋体" w:eastAsia="宋体"/>
          <w:sz w:val="28"/>
          <w:szCs w:val="28"/>
        </w:rPr>
      </w:pPr>
      <w:r>
        <w:rPr>
          <w:rFonts w:hint="eastAsia" w:ascii="宋体" w:hAnsi="宋体" w:eastAsia="宋体"/>
          <w:sz w:val="28"/>
          <w:szCs w:val="28"/>
        </w:rPr>
        <w:t>5.2对于没有格式要求的磋商文件由供应商自行编写。</w:t>
      </w:r>
    </w:p>
    <w:p w14:paraId="64C2C284">
      <w:pPr>
        <w:spacing w:line="360" w:lineRule="auto"/>
        <w:rPr>
          <w:rFonts w:hint="eastAsia" w:ascii="宋体" w:hAnsi="宋体" w:eastAsia="宋体"/>
          <w:sz w:val="28"/>
          <w:szCs w:val="28"/>
        </w:rPr>
      </w:pPr>
      <w:r>
        <w:rPr>
          <w:rFonts w:hint="eastAsia" w:ascii="宋体" w:hAnsi="宋体" w:eastAsia="宋体"/>
          <w:sz w:val="28"/>
          <w:szCs w:val="28"/>
        </w:rPr>
        <w:t>5.3响应文件电子版标书为</w:t>
      </w:r>
      <w:r>
        <w:rPr>
          <w:rFonts w:hint="eastAsia" w:ascii="宋体" w:hAnsi="宋体" w:eastAsia="宋体"/>
          <w:b/>
          <w:bCs/>
          <w:sz w:val="28"/>
          <w:szCs w:val="28"/>
          <w:u w:val="single"/>
        </w:rPr>
        <w:t>正本签字盖章扫描后PDF格式存入U盘中</w:t>
      </w:r>
      <w:r>
        <w:rPr>
          <w:rFonts w:hint="eastAsia" w:ascii="宋体" w:hAnsi="宋体" w:eastAsia="宋体"/>
          <w:b/>
          <w:bCs/>
          <w:sz w:val="28"/>
          <w:szCs w:val="28"/>
        </w:rPr>
        <w:t>。</w:t>
      </w:r>
    </w:p>
    <w:p w14:paraId="0E3D075D">
      <w:pPr>
        <w:spacing w:line="360" w:lineRule="auto"/>
        <w:jc w:val="left"/>
        <w:rPr>
          <w:rFonts w:hint="eastAsia" w:ascii="宋体" w:hAnsi="宋体" w:eastAsia="宋体"/>
          <w:b/>
          <w:bCs/>
          <w:sz w:val="28"/>
          <w:szCs w:val="28"/>
        </w:rPr>
      </w:pPr>
      <w:r>
        <w:rPr>
          <w:rFonts w:hint="eastAsia" w:ascii="宋体" w:hAnsi="宋体" w:eastAsia="宋体"/>
          <w:b/>
          <w:bCs/>
          <w:sz w:val="28"/>
          <w:szCs w:val="28"/>
        </w:rPr>
        <w:t>6.</w:t>
      </w:r>
      <w:r>
        <w:rPr>
          <w:rFonts w:hint="eastAsia" w:ascii="宋体" w:hAnsi="宋体" w:eastAsia="宋体"/>
          <w:b/>
          <w:bCs/>
          <w:sz w:val="28"/>
          <w:szCs w:val="28"/>
        </w:rPr>
        <w:tab/>
      </w:r>
      <w:r>
        <w:rPr>
          <w:rFonts w:hint="eastAsia" w:ascii="宋体" w:hAnsi="宋体" w:eastAsia="宋体"/>
          <w:b/>
          <w:bCs/>
          <w:sz w:val="28"/>
          <w:szCs w:val="28"/>
        </w:rPr>
        <w:t>响应文件的编制和签署</w:t>
      </w:r>
    </w:p>
    <w:p w14:paraId="673D150E">
      <w:pPr>
        <w:spacing w:line="360" w:lineRule="auto"/>
        <w:rPr>
          <w:rFonts w:hint="eastAsia" w:ascii="宋体" w:hAnsi="宋体" w:eastAsia="宋体"/>
          <w:sz w:val="28"/>
          <w:szCs w:val="28"/>
        </w:rPr>
      </w:pPr>
      <w:r>
        <w:rPr>
          <w:rFonts w:hint="eastAsia" w:ascii="宋体" w:hAnsi="宋体" w:eastAsia="宋体"/>
          <w:sz w:val="28"/>
          <w:szCs w:val="28"/>
        </w:rPr>
        <w:t>6.1供应商应按照磋商文件附件格式要求对供应商法定代表人或授权代理人签字的地方进行签章确认，并对要求公章的位置及响应文件封面盖供应商公章；其他要求提供的资料(扫描件\复印件)均须加盖供应商公章予以确认。响应文件不得涂改，若有修改错漏处，须加盖单位公章或者法定代表人签字。响应文件因字迹潦草或表达不清所引起的后果由供应商负责。</w:t>
      </w:r>
    </w:p>
    <w:p w14:paraId="004520D0">
      <w:pPr>
        <w:spacing w:line="360" w:lineRule="auto"/>
        <w:rPr>
          <w:rFonts w:hint="eastAsia" w:ascii="宋体" w:hAnsi="宋体" w:eastAsia="宋体"/>
          <w:sz w:val="28"/>
          <w:szCs w:val="28"/>
        </w:rPr>
      </w:pPr>
      <w:r>
        <w:rPr>
          <w:rFonts w:hint="eastAsia" w:ascii="宋体" w:hAnsi="宋体" w:eastAsia="宋体"/>
          <w:sz w:val="28"/>
          <w:szCs w:val="28"/>
        </w:rPr>
        <w:t>6.2．响应文件的密封和标记</w:t>
      </w:r>
    </w:p>
    <w:p w14:paraId="1DFA1B3F">
      <w:pPr>
        <w:spacing w:line="360" w:lineRule="auto"/>
        <w:rPr>
          <w:rFonts w:hint="eastAsia" w:ascii="宋体" w:hAnsi="宋体" w:eastAsia="宋体"/>
          <w:sz w:val="28"/>
          <w:szCs w:val="28"/>
        </w:rPr>
      </w:pPr>
      <w:r>
        <w:rPr>
          <w:rFonts w:hint="eastAsia" w:ascii="宋体" w:hAnsi="宋体" w:eastAsia="宋体"/>
          <w:sz w:val="28"/>
          <w:szCs w:val="28"/>
        </w:rPr>
        <w:t xml:space="preserve">供应商应现场递交纸质响应文件 </w:t>
      </w:r>
      <w:r>
        <w:rPr>
          <w:rFonts w:hint="eastAsia" w:ascii="宋体" w:hAnsi="宋体" w:eastAsia="宋体"/>
          <w:b/>
          <w:bCs/>
          <w:sz w:val="28"/>
          <w:szCs w:val="28"/>
          <w:u w:val="single"/>
        </w:rPr>
        <w:t>1 正 1 副及 U 盘 1 份（内含响应文件正本签字盖章之后的 PDF 文件）</w:t>
      </w:r>
      <w:r>
        <w:rPr>
          <w:rFonts w:hint="eastAsia" w:ascii="宋体" w:hAnsi="宋体" w:eastAsia="宋体"/>
          <w:sz w:val="28"/>
          <w:szCs w:val="28"/>
        </w:rPr>
        <w:t>密封在一个外包装内，密封口处加盖供应商公章，在外封上标明项目名称、项目编号、包号、供应商名称字样。</w:t>
      </w:r>
    </w:p>
    <w:p w14:paraId="5A0EFAF0">
      <w:pPr>
        <w:spacing w:line="360" w:lineRule="auto"/>
        <w:rPr>
          <w:rFonts w:hint="eastAsia" w:ascii="宋体" w:hAnsi="宋体" w:eastAsia="宋体"/>
          <w:sz w:val="28"/>
          <w:szCs w:val="28"/>
        </w:rPr>
      </w:pPr>
      <w:r>
        <w:rPr>
          <w:rFonts w:hint="eastAsia" w:ascii="宋体" w:hAnsi="宋体" w:eastAsia="宋体"/>
          <w:b/>
          <w:bCs/>
          <w:sz w:val="28"/>
          <w:szCs w:val="28"/>
        </w:rPr>
        <w:t>7.响应文件的密封和标注</w:t>
      </w:r>
      <w:r>
        <w:rPr>
          <w:rFonts w:hint="eastAsia" w:ascii="宋体" w:hAnsi="宋体" w:eastAsia="宋体"/>
          <w:sz w:val="28"/>
          <w:szCs w:val="28"/>
        </w:rPr>
        <w:t>（不属于本项目磋商小组评审范畴，由采购人接收响应文件时及时处理）</w:t>
      </w:r>
    </w:p>
    <w:p w14:paraId="4E7BDDE4">
      <w:pPr>
        <w:spacing w:line="360" w:lineRule="auto"/>
        <w:rPr>
          <w:rFonts w:hint="eastAsia" w:ascii="宋体" w:hAnsi="宋体" w:eastAsia="宋体"/>
          <w:sz w:val="28"/>
          <w:szCs w:val="28"/>
        </w:rPr>
      </w:pPr>
      <w:r>
        <w:rPr>
          <w:rFonts w:hint="eastAsia" w:ascii="宋体" w:hAnsi="宋体" w:eastAsia="宋体"/>
          <w:sz w:val="28"/>
          <w:szCs w:val="28"/>
        </w:rPr>
        <w:t>7.1响应文件可以单独密封包装，也可以所有响应文件密封包装在一个密封袋内。</w:t>
      </w:r>
    </w:p>
    <w:p w14:paraId="151A7624">
      <w:pPr>
        <w:spacing w:line="360" w:lineRule="auto"/>
        <w:rPr>
          <w:rFonts w:hint="eastAsia" w:ascii="宋体" w:hAnsi="宋体" w:eastAsia="宋体"/>
          <w:sz w:val="28"/>
          <w:szCs w:val="28"/>
        </w:rPr>
      </w:pPr>
      <w:r>
        <w:rPr>
          <w:rFonts w:hint="eastAsia" w:ascii="宋体" w:hAnsi="宋体" w:eastAsia="宋体"/>
          <w:sz w:val="28"/>
          <w:szCs w:val="28"/>
        </w:rPr>
        <w:t>7.2响应文件密封袋的最外层应清楚地标明采购项目名称、采购项目编号、包件号及名称（若有）、供应商名称。</w:t>
      </w:r>
    </w:p>
    <w:p w14:paraId="3A4D1BC4">
      <w:pPr>
        <w:spacing w:line="360" w:lineRule="auto"/>
        <w:rPr>
          <w:rFonts w:hint="eastAsia" w:ascii="宋体" w:hAnsi="宋体" w:eastAsia="宋体"/>
          <w:sz w:val="28"/>
          <w:szCs w:val="28"/>
        </w:rPr>
      </w:pPr>
      <w:r>
        <w:rPr>
          <w:rFonts w:hint="eastAsia" w:ascii="宋体" w:hAnsi="宋体" w:eastAsia="宋体"/>
          <w:sz w:val="28"/>
          <w:szCs w:val="28"/>
        </w:rPr>
        <w:t>7.3所有外层密封袋的封口处应粘贴牢固。</w:t>
      </w:r>
    </w:p>
    <w:p w14:paraId="1F88BBF2">
      <w:pPr>
        <w:spacing w:line="360" w:lineRule="auto"/>
        <w:rPr>
          <w:rFonts w:hint="eastAsia" w:ascii="宋体" w:hAnsi="宋体" w:eastAsia="宋体"/>
          <w:sz w:val="28"/>
          <w:szCs w:val="28"/>
        </w:rPr>
      </w:pPr>
      <w:r>
        <w:rPr>
          <w:rFonts w:hint="eastAsia" w:ascii="宋体" w:hAnsi="宋体" w:eastAsia="宋体"/>
          <w:sz w:val="28"/>
          <w:szCs w:val="28"/>
        </w:rPr>
        <w:t>7.4未按以上要求进行密封和标注的响应文件，采购人将拒收或者在时间允许的范围内，要求修改完善后接收。</w:t>
      </w:r>
    </w:p>
    <w:p w14:paraId="69CB6B62">
      <w:pPr>
        <w:spacing w:line="360" w:lineRule="auto"/>
        <w:rPr>
          <w:rFonts w:hint="eastAsia" w:ascii="宋体" w:hAnsi="宋体" w:eastAsia="宋体"/>
          <w:b/>
          <w:bCs/>
          <w:sz w:val="28"/>
          <w:szCs w:val="28"/>
        </w:rPr>
      </w:pPr>
      <w:r>
        <w:rPr>
          <w:rFonts w:hint="eastAsia" w:ascii="宋体" w:hAnsi="宋体" w:eastAsia="宋体"/>
          <w:b/>
          <w:bCs/>
          <w:sz w:val="28"/>
          <w:szCs w:val="28"/>
        </w:rPr>
        <w:t>8.</w:t>
      </w:r>
      <w:r>
        <w:rPr>
          <w:rFonts w:hint="eastAsia" w:ascii="宋体" w:hAnsi="宋体" w:eastAsia="宋体"/>
          <w:b/>
          <w:bCs/>
          <w:sz w:val="28"/>
          <w:szCs w:val="28"/>
        </w:rPr>
        <w:tab/>
      </w:r>
      <w:r>
        <w:rPr>
          <w:rFonts w:hint="eastAsia" w:ascii="宋体" w:hAnsi="宋体" w:eastAsia="宋体"/>
          <w:b/>
          <w:bCs/>
          <w:sz w:val="28"/>
          <w:szCs w:val="28"/>
        </w:rPr>
        <w:t>响应文件的递交</w:t>
      </w:r>
    </w:p>
    <w:p w14:paraId="79BF9EB7">
      <w:pPr>
        <w:spacing w:line="360" w:lineRule="auto"/>
        <w:rPr>
          <w:rFonts w:hint="eastAsia" w:ascii="宋体" w:hAnsi="宋体" w:eastAsia="宋体"/>
          <w:sz w:val="28"/>
          <w:szCs w:val="28"/>
        </w:rPr>
      </w:pPr>
      <w:r>
        <w:rPr>
          <w:rFonts w:hint="eastAsia" w:ascii="宋体" w:hAnsi="宋体" w:eastAsia="宋体"/>
          <w:sz w:val="28"/>
          <w:szCs w:val="28"/>
        </w:rPr>
        <w:t>8.1供应商需到现场递交纸质响应文件</w:t>
      </w:r>
      <w:r>
        <w:rPr>
          <w:rFonts w:hint="eastAsia" w:ascii="宋体" w:hAnsi="宋体" w:eastAsia="宋体"/>
          <w:b/>
          <w:bCs/>
          <w:sz w:val="28"/>
          <w:szCs w:val="28"/>
          <w:u w:val="single"/>
        </w:rPr>
        <w:t>1正1副及U盘1份</w:t>
      </w:r>
      <w:r>
        <w:rPr>
          <w:rFonts w:hint="eastAsia" w:ascii="宋体" w:hAnsi="宋体" w:eastAsia="宋体"/>
          <w:sz w:val="28"/>
          <w:szCs w:val="28"/>
        </w:rPr>
        <w:t>。</w:t>
      </w:r>
    </w:p>
    <w:p w14:paraId="35A471D5">
      <w:pPr>
        <w:spacing w:line="360" w:lineRule="auto"/>
        <w:rPr>
          <w:rFonts w:hint="eastAsia" w:ascii="宋体" w:hAnsi="宋体" w:eastAsia="宋体"/>
          <w:sz w:val="28"/>
          <w:szCs w:val="28"/>
        </w:rPr>
      </w:pPr>
      <w:r>
        <w:rPr>
          <w:rFonts w:hint="eastAsia" w:ascii="宋体" w:hAnsi="宋体" w:eastAsia="宋体"/>
          <w:sz w:val="28"/>
          <w:szCs w:val="28"/>
        </w:rPr>
        <w:t>8.2采购人将向通过资格审查的供应商发出磋商邀请；告知未通过资格审查的供应商未通过的原因。</w:t>
      </w:r>
    </w:p>
    <w:p w14:paraId="2C8AE76F">
      <w:pPr>
        <w:spacing w:line="360" w:lineRule="auto"/>
        <w:rPr>
          <w:rFonts w:hint="eastAsia" w:ascii="宋体" w:hAnsi="宋体" w:eastAsia="宋体"/>
          <w:sz w:val="28"/>
          <w:szCs w:val="28"/>
        </w:rPr>
      </w:pPr>
      <w:r>
        <w:rPr>
          <w:rFonts w:hint="eastAsia" w:ascii="宋体" w:hAnsi="宋体" w:eastAsia="宋体"/>
          <w:sz w:val="28"/>
          <w:szCs w:val="28"/>
        </w:rPr>
        <w:t>8.3最终报价表在磋商后，磋商小组要求供应商进行最后报价时递交。</w:t>
      </w:r>
    </w:p>
    <w:p w14:paraId="055FE908">
      <w:pPr>
        <w:spacing w:line="360" w:lineRule="auto"/>
        <w:rPr>
          <w:rFonts w:hint="eastAsia" w:ascii="宋体" w:hAnsi="宋体" w:eastAsia="宋体"/>
          <w:sz w:val="28"/>
          <w:szCs w:val="28"/>
        </w:rPr>
      </w:pPr>
      <w:r>
        <w:rPr>
          <w:rFonts w:hint="eastAsia" w:ascii="宋体" w:hAnsi="宋体" w:eastAsia="宋体"/>
          <w:sz w:val="28"/>
          <w:szCs w:val="28"/>
        </w:rPr>
        <w:t>8.4本次采购不接收邮寄的响应文件。</w:t>
      </w:r>
    </w:p>
    <w:p w14:paraId="46309491">
      <w:pPr>
        <w:spacing w:line="360" w:lineRule="auto"/>
        <w:rPr>
          <w:rFonts w:hint="eastAsia" w:ascii="宋体" w:hAnsi="宋体" w:eastAsia="宋体"/>
          <w:sz w:val="28"/>
          <w:szCs w:val="28"/>
        </w:rPr>
      </w:pPr>
      <w:r>
        <w:rPr>
          <w:rFonts w:hint="eastAsia" w:ascii="宋体" w:hAnsi="宋体" w:eastAsia="宋体"/>
          <w:b/>
          <w:bCs/>
          <w:sz w:val="28"/>
          <w:szCs w:val="28"/>
        </w:rPr>
        <w:t>9.响应文件的修改和撤回（</w:t>
      </w:r>
      <w:r>
        <w:rPr>
          <w:rFonts w:hint="eastAsia" w:ascii="宋体" w:hAnsi="宋体" w:eastAsia="宋体"/>
          <w:sz w:val="28"/>
          <w:szCs w:val="28"/>
        </w:rPr>
        <w:t>补充、修改响应文件的密封和标注按照本章“7.响应文件的密封和标注”规定处理）</w:t>
      </w:r>
    </w:p>
    <w:p w14:paraId="6BB7D21C">
      <w:pPr>
        <w:spacing w:line="360" w:lineRule="auto"/>
        <w:rPr>
          <w:rFonts w:hint="eastAsia" w:ascii="宋体" w:hAnsi="宋体" w:eastAsia="宋体"/>
          <w:sz w:val="28"/>
          <w:szCs w:val="28"/>
        </w:rPr>
      </w:pPr>
      <w:r>
        <w:rPr>
          <w:rFonts w:hint="eastAsia" w:ascii="宋体" w:hAnsi="宋体" w:eastAsia="宋体"/>
          <w:sz w:val="28"/>
          <w:szCs w:val="28"/>
        </w:rPr>
        <w:t>9.1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676DE8A0">
      <w:pPr>
        <w:spacing w:line="360" w:lineRule="auto"/>
        <w:rPr>
          <w:rFonts w:hint="eastAsia" w:ascii="宋体" w:hAnsi="宋体" w:eastAsia="宋体"/>
          <w:sz w:val="28"/>
          <w:szCs w:val="28"/>
        </w:rPr>
      </w:pPr>
      <w:r>
        <w:rPr>
          <w:rFonts w:hint="eastAsia" w:ascii="宋体" w:hAnsi="宋体" w:eastAsia="宋体"/>
          <w:sz w:val="28"/>
          <w:szCs w:val="28"/>
        </w:rPr>
        <w:t>9.2供应商对响应文件修改的书面材料或撤回的通知应该按规定进行编写、密封、标注和递送，并注明“修改响应文件”字样。</w:t>
      </w:r>
    </w:p>
    <w:p w14:paraId="0D9D5579">
      <w:pPr>
        <w:spacing w:line="360" w:lineRule="auto"/>
        <w:rPr>
          <w:rFonts w:hint="eastAsia" w:ascii="宋体" w:hAnsi="宋体" w:eastAsia="宋体"/>
          <w:sz w:val="28"/>
          <w:szCs w:val="28"/>
        </w:rPr>
      </w:pPr>
      <w:r>
        <w:rPr>
          <w:rFonts w:hint="eastAsia" w:ascii="宋体" w:hAnsi="宋体" w:eastAsia="宋体"/>
          <w:sz w:val="28"/>
          <w:szCs w:val="28"/>
        </w:rPr>
        <w:t>9.3响应文件中报价如果出现下列不一致的，可按以下原则进行修改：</w:t>
      </w:r>
    </w:p>
    <w:p w14:paraId="190143B8">
      <w:pPr>
        <w:spacing w:line="360" w:lineRule="auto"/>
        <w:rPr>
          <w:rFonts w:hint="eastAsia" w:ascii="宋体" w:hAnsi="宋体" w:eastAsia="宋体"/>
          <w:sz w:val="28"/>
          <w:szCs w:val="28"/>
        </w:rPr>
      </w:pPr>
      <w:r>
        <w:rPr>
          <w:rFonts w:hint="eastAsia" w:ascii="宋体" w:hAnsi="宋体" w:eastAsia="宋体"/>
          <w:sz w:val="28"/>
          <w:szCs w:val="28"/>
        </w:rPr>
        <w:t>（一）大写金额和小写金额不一致的，以大写金额为准，但大写金额文字存在错误的，应当先对大写金额的文字错误进行澄清、说明或者更正，再行修正。</w:t>
      </w:r>
    </w:p>
    <w:p w14:paraId="37915AF7">
      <w:pPr>
        <w:spacing w:line="360" w:lineRule="auto"/>
        <w:rPr>
          <w:rFonts w:hint="eastAsia" w:ascii="宋体" w:hAnsi="宋体" w:eastAsia="宋体"/>
          <w:sz w:val="28"/>
          <w:szCs w:val="28"/>
        </w:rPr>
      </w:pPr>
      <w:r>
        <w:rPr>
          <w:rFonts w:hint="eastAsia" w:ascii="宋体" w:hAnsi="宋体" w:eastAsia="宋体"/>
          <w:sz w:val="28"/>
          <w:szCs w:val="28"/>
        </w:rPr>
        <w:t>（二）总价金额与按单价汇总金额不一致的，以单价金额计算结果为准，但单价或者单价汇总金额存在数字或者文字错误的，应当先对数字或者文字错误进行澄清、说明或者更正，再行修正。</w:t>
      </w:r>
    </w:p>
    <w:p w14:paraId="1D70F18F">
      <w:pPr>
        <w:spacing w:line="360" w:lineRule="auto"/>
        <w:rPr>
          <w:rFonts w:hint="eastAsia" w:ascii="宋体" w:hAnsi="宋体" w:eastAsia="宋体"/>
          <w:sz w:val="28"/>
          <w:szCs w:val="28"/>
        </w:rPr>
      </w:pPr>
      <w:r>
        <w:rPr>
          <w:rFonts w:hint="eastAsia" w:ascii="宋体" w:hAnsi="宋体" w:eastAsia="宋体"/>
          <w:sz w:val="28"/>
          <w:szCs w:val="28"/>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084C2C8">
      <w:pPr>
        <w:spacing w:line="360" w:lineRule="auto"/>
        <w:rPr>
          <w:rFonts w:hint="eastAsia" w:ascii="宋体" w:hAnsi="宋体" w:eastAsia="宋体"/>
          <w:sz w:val="28"/>
          <w:szCs w:val="28"/>
        </w:rPr>
      </w:pPr>
      <w:r>
        <w:rPr>
          <w:rFonts w:hint="eastAsia" w:ascii="宋体" w:hAnsi="宋体" w:eastAsia="宋体"/>
          <w:sz w:val="28"/>
          <w:szCs w:val="28"/>
        </w:rPr>
        <w:t>9.4供应商对其提交的响应文件的真实性、合法性承担法律责任。</w:t>
      </w:r>
    </w:p>
    <w:p w14:paraId="29D19CEA">
      <w:pPr>
        <w:spacing w:line="360" w:lineRule="auto"/>
        <w:jc w:val="center"/>
        <w:rPr>
          <w:rFonts w:hint="eastAsia" w:ascii="宋体" w:hAnsi="宋体" w:eastAsia="宋体"/>
          <w:b/>
          <w:bCs/>
          <w:sz w:val="28"/>
          <w:szCs w:val="28"/>
        </w:rPr>
      </w:pPr>
      <w:r>
        <w:rPr>
          <w:rFonts w:hint="eastAsia" w:ascii="宋体" w:hAnsi="宋体" w:eastAsia="宋体"/>
          <w:b/>
          <w:bCs/>
          <w:sz w:val="28"/>
          <w:szCs w:val="28"/>
        </w:rPr>
        <w:t>五、评审</w:t>
      </w:r>
    </w:p>
    <w:p w14:paraId="49E9D9D6">
      <w:pPr>
        <w:spacing w:line="360" w:lineRule="auto"/>
        <w:rPr>
          <w:rFonts w:hint="eastAsia" w:ascii="宋体" w:hAnsi="宋体" w:eastAsia="宋体"/>
          <w:sz w:val="28"/>
          <w:szCs w:val="28"/>
        </w:rPr>
      </w:pPr>
      <w:r>
        <w:rPr>
          <w:rFonts w:hint="eastAsia" w:ascii="宋体" w:hAnsi="宋体" w:eastAsia="宋体"/>
          <w:sz w:val="28"/>
          <w:szCs w:val="28"/>
        </w:rPr>
        <w:t xml:space="preserve">    磋商小组的组建及其评审工作按照有关法律制度和本文件第七章的规定进行。</w:t>
      </w:r>
    </w:p>
    <w:p w14:paraId="32432CB6">
      <w:pPr>
        <w:spacing w:line="360" w:lineRule="auto"/>
        <w:jc w:val="center"/>
        <w:rPr>
          <w:rFonts w:hint="eastAsia" w:ascii="宋体" w:hAnsi="宋体" w:eastAsia="宋体"/>
          <w:b/>
          <w:bCs/>
          <w:sz w:val="28"/>
          <w:szCs w:val="28"/>
        </w:rPr>
      </w:pPr>
      <w:r>
        <w:rPr>
          <w:rFonts w:hint="eastAsia" w:ascii="宋体" w:hAnsi="宋体" w:eastAsia="宋体"/>
          <w:b/>
          <w:bCs/>
          <w:sz w:val="28"/>
          <w:szCs w:val="28"/>
        </w:rPr>
        <w:t>六、成交事项</w:t>
      </w:r>
    </w:p>
    <w:p w14:paraId="6210EFF0">
      <w:pPr>
        <w:spacing w:line="360" w:lineRule="auto"/>
        <w:rPr>
          <w:rFonts w:hint="eastAsia" w:ascii="宋体" w:hAnsi="宋体" w:eastAsia="宋体"/>
          <w:sz w:val="28"/>
          <w:szCs w:val="28"/>
        </w:rPr>
      </w:pPr>
      <w:r>
        <w:rPr>
          <w:rFonts w:hint="eastAsia" w:ascii="宋体" w:hAnsi="宋体" w:eastAsia="宋体"/>
          <w:sz w:val="28"/>
          <w:szCs w:val="28"/>
        </w:rPr>
        <w:t>1.确定成交供应商</w:t>
      </w:r>
    </w:p>
    <w:p w14:paraId="07536C06">
      <w:pPr>
        <w:spacing w:line="360" w:lineRule="auto"/>
        <w:rPr>
          <w:rFonts w:hint="eastAsia" w:ascii="宋体" w:hAnsi="宋体" w:eastAsia="宋体"/>
          <w:sz w:val="28"/>
          <w:szCs w:val="28"/>
        </w:rPr>
      </w:pPr>
      <w:r>
        <w:rPr>
          <w:rFonts w:hint="eastAsia" w:ascii="宋体" w:hAnsi="宋体" w:eastAsia="宋体"/>
          <w:sz w:val="28"/>
          <w:szCs w:val="28"/>
        </w:rPr>
        <w:t>采购人将按磋商小组推荐的成交候选供应商顺序确定成交供应商。</w:t>
      </w:r>
    </w:p>
    <w:p w14:paraId="19DB3649">
      <w:pPr>
        <w:spacing w:line="360" w:lineRule="auto"/>
        <w:rPr>
          <w:rFonts w:hint="eastAsia" w:ascii="宋体" w:hAnsi="宋体" w:eastAsia="宋体"/>
          <w:sz w:val="28"/>
          <w:szCs w:val="28"/>
        </w:rPr>
      </w:pPr>
      <w:r>
        <w:rPr>
          <w:rFonts w:hint="eastAsia" w:ascii="宋体" w:hAnsi="宋体" w:eastAsia="宋体"/>
          <w:sz w:val="28"/>
          <w:szCs w:val="28"/>
        </w:rPr>
        <w:t>1.1采购人自评审结束后2个工作日内将磋商报告及有关资料送交采购人确定成交供应商。</w:t>
      </w:r>
    </w:p>
    <w:p w14:paraId="68D7F30D">
      <w:pPr>
        <w:spacing w:line="360" w:lineRule="auto"/>
        <w:rPr>
          <w:rFonts w:hint="eastAsia" w:ascii="宋体" w:hAnsi="宋体" w:eastAsia="宋体"/>
          <w:sz w:val="28"/>
          <w:szCs w:val="28"/>
        </w:rPr>
      </w:pPr>
      <w:r>
        <w:rPr>
          <w:rFonts w:hint="eastAsia" w:ascii="宋体" w:hAnsi="宋体" w:eastAsia="宋体"/>
          <w:sz w:val="28"/>
          <w:szCs w:val="28"/>
        </w:rPr>
        <w:t>1.2采购人收到磋商报告及有关资料后，将在 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5326ABDE">
      <w:pPr>
        <w:spacing w:line="360" w:lineRule="auto"/>
        <w:rPr>
          <w:rFonts w:hint="eastAsia" w:ascii="宋体" w:hAnsi="宋体" w:eastAsia="宋体"/>
          <w:sz w:val="28"/>
          <w:szCs w:val="28"/>
        </w:rPr>
      </w:pPr>
      <w:r>
        <w:rPr>
          <w:rFonts w:hint="eastAsia" w:ascii="宋体" w:hAnsi="宋体" w:eastAsia="宋体"/>
          <w:sz w:val="28"/>
          <w:szCs w:val="28"/>
        </w:rPr>
        <w:t>1.3采购人确定成交供应商过程中，发现成交候选供应商有下列情形之一的，应当不予确定其为成交供应商：</w:t>
      </w:r>
    </w:p>
    <w:p w14:paraId="192F2E17">
      <w:pPr>
        <w:spacing w:line="360" w:lineRule="auto"/>
        <w:rPr>
          <w:rFonts w:hint="eastAsia" w:ascii="宋体" w:hAnsi="宋体" w:eastAsia="宋体"/>
          <w:sz w:val="28"/>
          <w:szCs w:val="28"/>
        </w:rPr>
      </w:pPr>
      <w:r>
        <w:rPr>
          <w:rFonts w:hint="eastAsia" w:ascii="宋体" w:hAnsi="宋体" w:eastAsia="宋体"/>
          <w:sz w:val="28"/>
          <w:szCs w:val="28"/>
        </w:rPr>
        <w:t>（1）发现成交候选供应商存在禁止参加本项目采购活动的违法行为的；</w:t>
      </w:r>
    </w:p>
    <w:p w14:paraId="7557ADC5">
      <w:pPr>
        <w:spacing w:line="360" w:lineRule="auto"/>
        <w:rPr>
          <w:rFonts w:hint="eastAsia" w:ascii="宋体" w:hAnsi="宋体" w:eastAsia="宋体"/>
          <w:sz w:val="28"/>
          <w:szCs w:val="28"/>
        </w:rPr>
      </w:pPr>
      <w:r>
        <w:rPr>
          <w:rFonts w:hint="eastAsia" w:ascii="宋体" w:hAnsi="宋体" w:eastAsia="宋体"/>
          <w:sz w:val="28"/>
          <w:szCs w:val="28"/>
        </w:rPr>
        <w:t>（2）成交候选供应商因不可抗力，不能继续参加政府采购活动；</w:t>
      </w:r>
    </w:p>
    <w:p w14:paraId="0B897583">
      <w:pPr>
        <w:spacing w:line="360" w:lineRule="auto"/>
        <w:rPr>
          <w:rFonts w:hint="eastAsia" w:ascii="宋体" w:hAnsi="宋体" w:eastAsia="宋体"/>
          <w:sz w:val="28"/>
          <w:szCs w:val="28"/>
        </w:rPr>
      </w:pPr>
      <w:r>
        <w:rPr>
          <w:rFonts w:hint="eastAsia" w:ascii="宋体" w:hAnsi="宋体" w:eastAsia="宋体"/>
          <w:sz w:val="28"/>
          <w:szCs w:val="28"/>
        </w:rPr>
        <w:t>（3）成交候选供应商无偿赠与或者低于成本价竞争；</w:t>
      </w:r>
    </w:p>
    <w:p w14:paraId="24B260AA">
      <w:pPr>
        <w:spacing w:line="360" w:lineRule="auto"/>
        <w:rPr>
          <w:rFonts w:hint="eastAsia" w:ascii="宋体" w:hAnsi="宋体" w:eastAsia="宋体"/>
          <w:sz w:val="28"/>
          <w:szCs w:val="28"/>
        </w:rPr>
      </w:pPr>
      <w:r>
        <w:rPr>
          <w:rFonts w:hint="eastAsia" w:ascii="宋体" w:hAnsi="宋体" w:eastAsia="宋体"/>
          <w:sz w:val="28"/>
          <w:szCs w:val="28"/>
        </w:rPr>
        <w:t>（4）成交候选供应商提供虚假材料；</w:t>
      </w:r>
    </w:p>
    <w:p w14:paraId="4C561545">
      <w:pPr>
        <w:spacing w:line="360" w:lineRule="auto"/>
        <w:rPr>
          <w:rFonts w:hint="eastAsia" w:ascii="宋体" w:hAnsi="宋体" w:eastAsia="宋体"/>
          <w:sz w:val="28"/>
          <w:szCs w:val="28"/>
        </w:rPr>
      </w:pPr>
      <w:r>
        <w:rPr>
          <w:rFonts w:hint="eastAsia" w:ascii="宋体" w:hAnsi="宋体" w:eastAsia="宋体"/>
          <w:sz w:val="28"/>
          <w:szCs w:val="28"/>
        </w:rPr>
        <w:t>（5）成交候选供应商恶意串通。</w:t>
      </w:r>
    </w:p>
    <w:p w14:paraId="7B4EC065">
      <w:pPr>
        <w:spacing w:line="360" w:lineRule="auto"/>
        <w:rPr>
          <w:rFonts w:hint="eastAsia" w:ascii="宋体" w:hAnsi="宋体" w:eastAsia="宋体"/>
          <w:sz w:val="28"/>
          <w:szCs w:val="28"/>
        </w:rPr>
      </w:pPr>
      <w:r>
        <w:rPr>
          <w:rFonts w:hint="eastAsia" w:ascii="宋体" w:hAnsi="宋体" w:eastAsia="宋体"/>
          <w:sz w:val="28"/>
          <w:szCs w:val="28"/>
        </w:rPr>
        <w:t>成交候选供应商有本条情形之一的，采购人可以确定后一位成交候选供应商为成交供应商，依次类推。无法确定成交供应商的，应当重新组织采购。</w:t>
      </w:r>
    </w:p>
    <w:p w14:paraId="435A15A0">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成交结果</w:t>
      </w:r>
    </w:p>
    <w:p w14:paraId="6C39F926">
      <w:pPr>
        <w:spacing w:line="360" w:lineRule="auto"/>
        <w:rPr>
          <w:rFonts w:hint="eastAsia" w:ascii="宋体" w:hAnsi="宋体" w:eastAsia="宋体"/>
          <w:sz w:val="28"/>
          <w:szCs w:val="28"/>
        </w:rPr>
      </w:pPr>
      <w:r>
        <w:rPr>
          <w:rFonts w:hint="eastAsia" w:ascii="宋体" w:hAnsi="宋体" w:eastAsia="宋体"/>
          <w:sz w:val="28"/>
          <w:szCs w:val="28"/>
        </w:rPr>
        <w:t>2.1采购人确定成交供应商后，将及时发出成交通知书并发布成交结果公告。</w:t>
      </w:r>
    </w:p>
    <w:p w14:paraId="5BD78EFB">
      <w:pPr>
        <w:spacing w:line="360" w:lineRule="auto"/>
        <w:rPr>
          <w:rFonts w:hint="eastAsia" w:ascii="宋体" w:hAnsi="宋体" w:eastAsia="宋体"/>
          <w:sz w:val="28"/>
          <w:szCs w:val="28"/>
        </w:rPr>
      </w:pPr>
      <w:r>
        <w:rPr>
          <w:rFonts w:hint="eastAsia" w:ascii="宋体" w:hAnsi="宋体" w:eastAsia="宋体"/>
          <w:sz w:val="28"/>
          <w:szCs w:val="28"/>
        </w:rPr>
        <w:t>2.2成交供应商不能及时领取成交通知书，采购人应当通过邮寄、快递等方式将项目成交通知书送达成交供应商。</w:t>
      </w:r>
    </w:p>
    <w:p w14:paraId="65F0664D">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成交通知书</w:t>
      </w:r>
    </w:p>
    <w:p w14:paraId="0FBB27C9">
      <w:pPr>
        <w:spacing w:line="360" w:lineRule="auto"/>
        <w:rPr>
          <w:rFonts w:hint="eastAsia" w:ascii="宋体" w:hAnsi="宋体" w:eastAsia="宋体"/>
          <w:sz w:val="28"/>
          <w:szCs w:val="28"/>
        </w:rPr>
      </w:pPr>
      <w:r>
        <w:rPr>
          <w:rFonts w:hint="eastAsia" w:ascii="宋体" w:hAnsi="宋体" w:eastAsia="宋体"/>
          <w:sz w:val="28"/>
          <w:szCs w:val="28"/>
        </w:rPr>
        <w:t>3.1成交通知书为签订政府采购合同的依据之一，是合同的有效组成部分。</w:t>
      </w:r>
    </w:p>
    <w:p w14:paraId="5DC73434">
      <w:pPr>
        <w:spacing w:line="360" w:lineRule="auto"/>
        <w:rPr>
          <w:rFonts w:hint="eastAsia" w:ascii="宋体" w:hAnsi="宋体" w:eastAsia="宋体"/>
          <w:sz w:val="28"/>
          <w:szCs w:val="28"/>
        </w:rPr>
      </w:pPr>
      <w:r>
        <w:rPr>
          <w:rFonts w:hint="eastAsia" w:ascii="宋体" w:hAnsi="宋体" w:eastAsia="宋体"/>
          <w:sz w:val="28"/>
          <w:szCs w:val="28"/>
        </w:rPr>
        <w:t>3.2成交通知书对采购人和成交供应商均具有法律效力。成交通知书发出后，采购人无正当理由改变成交结果，或者成交供应商无正当理由放弃成交的，将承担相应的法律责任。</w:t>
      </w:r>
    </w:p>
    <w:p w14:paraId="22D3107B">
      <w:pPr>
        <w:spacing w:line="360" w:lineRule="auto"/>
        <w:rPr>
          <w:rFonts w:hint="eastAsia" w:ascii="宋体" w:hAnsi="宋体" w:eastAsia="宋体"/>
          <w:sz w:val="28"/>
          <w:szCs w:val="28"/>
        </w:rPr>
      </w:pPr>
      <w:r>
        <w:rPr>
          <w:rFonts w:hint="eastAsia" w:ascii="宋体" w:hAnsi="宋体" w:eastAsia="宋体"/>
          <w:sz w:val="28"/>
          <w:szCs w:val="28"/>
        </w:rPr>
        <w:t>3.3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4AC46C72">
      <w:pPr>
        <w:spacing w:line="360" w:lineRule="auto"/>
        <w:rPr>
          <w:rFonts w:hint="eastAsia" w:ascii="宋体" w:hAnsi="宋体" w:eastAsia="宋体"/>
          <w:sz w:val="28"/>
          <w:szCs w:val="28"/>
        </w:rPr>
      </w:pPr>
      <w:r>
        <w:rPr>
          <w:rFonts w:hint="eastAsia" w:ascii="宋体" w:hAnsi="宋体" w:eastAsia="宋体"/>
          <w:sz w:val="28"/>
          <w:szCs w:val="28"/>
        </w:rPr>
        <w:t>七、合同事项</w:t>
      </w:r>
    </w:p>
    <w:p w14:paraId="3A4A7132">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签订合同</w:t>
      </w:r>
    </w:p>
    <w:p w14:paraId="62631BF4">
      <w:pPr>
        <w:spacing w:line="360" w:lineRule="auto"/>
        <w:rPr>
          <w:rFonts w:hint="eastAsia" w:ascii="宋体" w:hAnsi="宋体" w:eastAsia="宋体"/>
          <w:sz w:val="28"/>
          <w:szCs w:val="28"/>
        </w:rPr>
      </w:pPr>
      <w:r>
        <w:rPr>
          <w:rFonts w:hint="eastAsia" w:ascii="宋体" w:hAnsi="宋体" w:eastAsia="宋体"/>
          <w:sz w:val="28"/>
          <w:szCs w:val="28"/>
        </w:rPr>
        <w:t>1.1成交供应商应在成交通知书发出之日起三十日内与采购人签订采购合同。由于成交供应商的原因逾期未与采购人签订采购合同的，将视为放弃成交，取消其成交资格并将按相关规定进行处理。</w:t>
      </w:r>
    </w:p>
    <w:p w14:paraId="511FB433">
      <w:pPr>
        <w:spacing w:line="360" w:lineRule="auto"/>
        <w:rPr>
          <w:rFonts w:hint="eastAsia" w:ascii="宋体" w:hAnsi="宋体" w:eastAsia="宋体"/>
          <w:sz w:val="28"/>
          <w:szCs w:val="28"/>
        </w:rPr>
      </w:pPr>
      <w:r>
        <w:rPr>
          <w:rFonts w:hint="eastAsia" w:ascii="宋体" w:hAnsi="宋体" w:eastAsia="宋体"/>
          <w:sz w:val="28"/>
          <w:szCs w:val="28"/>
        </w:rPr>
        <w:t>1.2磋商文件、成交供应商的响应文件及双方确认的澄清文件等，均为有法律约束力的合同组成部分。</w:t>
      </w:r>
    </w:p>
    <w:p w14:paraId="26649288">
      <w:pPr>
        <w:spacing w:line="360" w:lineRule="auto"/>
        <w:rPr>
          <w:rFonts w:hint="eastAsia" w:ascii="宋体" w:hAnsi="宋体" w:eastAsia="宋体"/>
          <w:sz w:val="28"/>
          <w:szCs w:val="28"/>
        </w:rPr>
      </w:pPr>
      <w:r>
        <w:rPr>
          <w:rFonts w:hint="eastAsia" w:ascii="宋体" w:hAnsi="宋体" w:eastAsia="宋体"/>
          <w:sz w:val="28"/>
          <w:szCs w:val="28"/>
        </w:rPr>
        <w:t>1.3采购人不得向成交供应商提出任何不合理的要求，作为签订合同的条件，不得与成交供应商私下订立背离合同实质性内容的任何协议，所签订的合同不得对磋商文件和成交供应商响应文件确定的事项进行修改。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273ECDE">
      <w:pPr>
        <w:spacing w:line="360" w:lineRule="auto"/>
        <w:rPr>
          <w:rFonts w:hint="eastAsia" w:ascii="宋体" w:hAnsi="宋体" w:eastAsia="宋体"/>
          <w:sz w:val="28"/>
          <w:szCs w:val="28"/>
        </w:rPr>
      </w:pPr>
      <w:r>
        <w:rPr>
          <w:rFonts w:hint="eastAsia" w:ascii="宋体" w:hAnsi="宋体" w:eastAsia="宋体"/>
          <w:sz w:val="28"/>
          <w:szCs w:val="28"/>
        </w:rPr>
        <w:t>1.4成交供应商因不可抗力原因不能履行采购合同或放弃成交的，采购人可以与排在成交供应商之后第一位的成交候选人签订采购合同，以此类推。</w:t>
      </w:r>
    </w:p>
    <w:p w14:paraId="7D75DCC4">
      <w:pPr>
        <w:spacing w:line="360" w:lineRule="auto"/>
        <w:rPr>
          <w:rFonts w:hint="eastAsia" w:ascii="宋体" w:hAnsi="宋体" w:eastAsia="宋体"/>
          <w:sz w:val="28"/>
          <w:szCs w:val="28"/>
        </w:rPr>
      </w:pPr>
      <w:r>
        <w:rPr>
          <w:rFonts w:hint="eastAsia" w:ascii="宋体" w:hAnsi="宋体" w:eastAsia="宋体"/>
          <w:sz w:val="28"/>
          <w:szCs w:val="28"/>
        </w:rPr>
        <w:t>1.5竞争性磋商文件、成交供应商提交的响应文件、磋商中的最后报价、成交供应商承诺书、成交通知书等均成为有法律约束力的合同组成内容。</w:t>
      </w:r>
    </w:p>
    <w:p w14:paraId="4E5D1177">
      <w:pPr>
        <w:spacing w:line="360" w:lineRule="auto"/>
        <w:rPr>
          <w:rFonts w:hint="eastAsia" w:ascii="宋体" w:hAnsi="宋体" w:eastAsia="宋体"/>
          <w:sz w:val="28"/>
          <w:szCs w:val="28"/>
        </w:rPr>
      </w:pPr>
      <w:r>
        <w:rPr>
          <w:rFonts w:hint="eastAsia" w:ascii="宋体" w:hAnsi="宋体" w:eastAsia="宋体"/>
          <w:sz w:val="28"/>
          <w:szCs w:val="28"/>
        </w:rPr>
        <w:t>2.合同分包</w:t>
      </w:r>
    </w:p>
    <w:p w14:paraId="4B56D9B4">
      <w:pPr>
        <w:spacing w:line="360" w:lineRule="auto"/>
        <w:rPr>
          <w:rFonts w:hint="eastAsia" w:ascii="宋体" w:hAnsi="宋体" w:eastAsia="宋体"/>
          <w:sz w:val="28"/>
          <w:szCs w:val="28"/>
        </w:rPr>
      </w:pPr>
      <w:r>
        <w:rPr>
          <w:rFonts w:hint="eastAsia" w:ascii="宋体" w:hAnsi="宋体" w:eastAsia="宋体"/>
          <w:sz w:val="28"/>
          <w:szCs w:val="28"/>
        </w:rPr>
        <w:t>2.1本项目不允许分包。</w:t>
      </w:r>
    </w:p>
    <w:p w14:paraId="02AF8B6A">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合同转包</w:t>
      </w:r>
    </w:p>
    <w:p w14:paraId="7F1C3229">
      <w:pPr>
        <w:spacing w:line="360" w:lineRule="auto"/>
        <w:rPr>
          <w:rFonts w:hint="eastAsia" w:ascii="宋体" w:hAnsi="宋体" w:eastAsia="宋体"/>
          <w:sz w:val="28"/>
          <w:szCs w:val="28"/>
        </w:rPr>
      </w:pPr>
      <w:r>
        <w:rPr>
          <w:rFonts w:hint="eastAsia" w:ascii="宋体" w:hAnsi="宋体" w:eastAsia="宋体"/>
          <w:sz w:val="28"/>
          <w:szCs w:val="28"/>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38B2D71">
      <w:pPr>
        <w:spacing w:line="360" w:lineRule="auto"/>
        <w:rPr>
          <w:rFonts w:hint="eastAsia" w:ascii="宋体" w:hAnsi="宋体" w:eastAsia="宋体"/>
          <w:sz w:val="28"/>
          <w:szCs w:val="28"/>
        </w:rPr>
      </w:pPr>
      <w:r>
        <w:rPr>
          <w:rFonts w:hint="eastAsia" w:ascii="宋体" w:hAnsi="宋体" w:eastAsia="宋体"/>
          <w:sz w:val="28"/>
          <w:szCs w:val="28"/>
        </w:rPr>
        <w:t>成交供应商转包的，视同拒绝履行政府采购合同义务，将依法追究法律责任。</w:t>
      </w:r>
    </w:p>
    <w:p w14:paraId="5D1FA3CF">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补充合同</w:t>
      </w:r>
    </w:p>
    <w:p w14:paraId="2EEF7F95">
      <w:pPr>
        <w:spacing w:line="360" w:lineRule="auto"/>
        <w:rPr>
          <w:rFonts w:hint="eastAsia" w:ascii="宋体" w:hAnsi="宋体" w:eastAsia="宋体"/>
          <w:sz w:val="28"/>
          <w:szCs w:val="28"/>
        </w:rPr>
      </w:pPr>
      <w:r>
        <w:rPr>
          <w:rFonts w:hint="eastAsia" w:ascii="宋体" w:hAnsi="宋体" w:eastAsia="宋体"/>
          <w:sz w:val="28"/>
          <w:szCs w:val="28"/>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 不得在原政府采购合同履行结束后，且采购货物、工程和服务的名称、价格、履约方式、验收标准等必须与原政府采购合同一致。</w:t>
      </w:r>
    </w:p>
    <w:p w14:paraId="20D24FB3">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履约保证金</w:t>
      </w:r>
    </w:p>
    <w:p w14:paraId="5E68B5F9">
      <w:pPr>
        <w:spacing w:line="360" w:lineRule="auto"/>
        <w:rPr>
          <w:rFonts w:hint="eastAsia" w:ascii="宋体" w:hAnsi="宋体" w:eastAsia="宋体"/>
          <w:sz w:val="28"/>
          <w:szCs w:val="28"/>
        </w:rPr>
      </w:pPr>
      <w:r>
        <w:rPr>
          <w:rFonts w:hint="eastAsia" w:ascii="宋体" w:hAnsi="宋体" w:eastAsia="宋体"/>
          <w:sz w:val="28"/>
          <w:szCs w:val="28"/>
        </w:rPr>
        <w:t>本项目不收取履约保证金。</w:t>
      </w:r>
    </w:p>
    <w:p w14:paraId="4792248E">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履行合同</w:t>
      </w:r>
    </w:p>
    <w:p w14:paraId="6C720A0B">
      <w:pPr>
        <w:spacing w:line="360" w:lineRule="auto"/>
        <w:rPr>
          <w:rFonts w:hint="eastAsia" w:ascii="宋体" w:hAnsi="宋体" w:eastAsia="宋体"/>
          <w:sz w:val="28"/>
          <w:szCs w:val="28"/>
        </w:rPr>
      </w:pPr>
      <w:r>
        <w:rPr>
          <w:rFonts w:hint="eastAsia" w:ascii="宋体" w:hAnsi="宋体" w:eastAsia="宋体"/>
          <w:sz w:val="28"/>
          <w:szCs w:val="28"/>
        </w:rPr>
        <w:t>6.1成交供应商与采购人签订合同后，合同双方应严格执行合同条款，履行合同规定的义务，保证合同的顺利完成。</w:t>
      </w:r>
    </w:p>
    <w:p w14:paraId="091B5BEC">
      <w:pPr>
        <w:spacing w:line="360" w:lineRule="auto"/>
        <w:rPr>
          <w:rFonts w:hint="eastAsia" w:ascii="宋体" w:hAnsi="宋体" w:eastAsia="宋体"/>
          <w:sz w:val="28"/>
          <w:szCs w:val="28"/>
        </w:rPr>
      </w:pPr>
      <w:r>
        <w:rPr>
          <w:rFonts w:hint="eastAsia" w:ascii="宋体" w:hAnsi="宋体" w:eastAsia="宋体"/>
          <w:sz w:val="28"/>
          <w:szCs w:val="28"/>
        </w:rPr>
        <w:t>6.2在合同履行过程中，如发生合同纠纷，合同双方应按照合同约定及《中华人民共和国民法典》 的有关规定进行处理。</w:t>
      </w:r>
    </w:p>
    <w:p w14:paraId="22EAE9BF">
      <w:pPr>
        <w:spacing w:line="360" w:lineRule="auto"/>
        <w:rPr>
          <w:rFonts w:hint="eastAsia" w:ascii="宋体" w:hAnsi="宋体" w:eastAsia="宋体"/>
          <w:sz w:val="28"/>
          <w:szCs w:val="28"/>
        </w:rPr>
      </w:pPr>
      <w:r>
        <w:rPr>
          <w:rFonts w:hint="eastAsia" w:ascii="宋体" w:hAnsi="宋体" w:eastAsia="宋体"/>
          <w:sz w:val="28"/>
          <w:szCs w:val="28"/>
        </w:rPr>
        <w:t>7.</w:t>
      </w:r>
      <w:r>
        <w:rPr>
          <w:rFonts w:hint="eastAsia" w:ascii="宋体" w:hAnsi="宋体" w:eastAsia="宋体"/>
          <w:sz w:val="28"/>
          <w:szCs w:val="28"/>
        </w:rPr>
        <w:tab/>
      </w:r>
      <w:r>
        <w:rPr>
          <w:rFonts w:hint="eastAsia" w:ascii="宋体" w:hAnsi="宋体" w:eastAsia="宋体"/>
          <w:sz w:val="28"/>
          <w:szCs w:val="28"/>
        </w:rPr>
        <w:t>验收</w:t>
      </w:r>
    </w:p>
    <w:p w14:paraId="1491263A">
      <w:pPr>
        <w:spacing w:line="360" w:lineRule="auto"/>
        <w:rPr>
          <w:rFonts w:hint="eastAsia" w:ascii="宋体" w:hAnsi="宋体" w:eastAsia="宋体"/>
          <w:sz w:val="28"/>
          <w:szCs w:val="28"/>
        </w:rPr>
      </w:pPr>
      <w:r>
        <w:rPr>
          <w:rFonts w:hint="eastAsia" w:ascii="宋体" w:hAnsi="宋体" w:eastAsia="宋体"/>
          <w:sz w:val="28"/>
          <w:szCs w:val="28"/>
        </w:rPr>
        <w:t>7.1本项目采购人将严格按照政府采购相关法律法规的要求进行验收。</w:t>
      </w:r>
    </w:p>
    <w:p w14:paraId="735EF181">
      <w:pPr>
        <w:spacing w:line="360" w:lineRule="auto"/>
        <w:rPr>
          <w:rFonts w:hint="eastAsia" w:ascii="宋体" w:hAnsi="宋体" w:eastAsia="宋体"/>
          <w:sz w:val="28"/>
          <w:szCs w:val="28"/>
        </w:rPr>
      </w:pPr>
      <w:r>
        <w:rPr>
          <w:rFonts w:hint="eastAsia" w:ascii="宋体" w:hAnsi="宋体" w:eastAsia="宋体"/>
          <w:sz w:val="28"/>
          <w:szCs w:val="28"/>
        </w:rPr>
        <w:t>7.2验收结果合格的，成交供应商按采购人要求办理履约保证金的退付手续；验收结果不合格的，不予支付采购资金，还可能会报本项目同级财政部门按照政府采购法律法规等有关规定给予行政处罚或者以失信行为记入诚信档案。</w:t>
      </w:r>
    </w:p>
    <w:p w14:paraId="4521C7BD">
      <w:pPr>
        <w:spacing w:line="360" w:lineRule="auto"/>
        <w:rPr>
          <w:rFonts w:hint="eastAsia" w:ascii="宋体" w:hAnsi="宋体" w:eastAsia="宋体"/>
          <w:sz w:val="28"/>
          <w:szCs w:val="28"/>
        </w:rPr>
      </w:pPr>
      <w:r>
        <w:rPr>
          <w:rFonts w:hint="eastAsia" w:ascii="宋体" w:hAnsi="宋体" w:eastAsia="宋体"/>
          <w:sz w:val="28"/>
          <w:szCs w:val="28"/>
        </w:rPr>
        <w:t>8.</w:t>
      </w:r>
      <w:r>
        <w:rPr>
          <w:rFonts w:hint="eastAsia" w:ascii="宋体" w:hAnsi="宋体" w:eastAsia="宋体"/>
          <w:sz w:val="28"/>
          <w:szCs w:val="28"/>
        </w:rPr>
        <w:tab/>
      </w:r>
      <w:r>
        <w:rPr>
          <w:rFonts w:hint="eastAsia" w:ascii="宋体" w:hAnsi="宋体" w:eastAsia="宋体"/>
          <w:sz w:val="28"/>
          <w:szCs w:val="28"/>
        </w:rPr>
        <w:t>资金支付</w:t>
      </w:r>
    </w:p>
    <w:p w14:paraId="3D361575">
      <w:pPr>
        <w:spacing w:line="360" w:lineRule="auto"/>
        <w:rPr>
          <w:rFonts w:hint="eastAsia" w:ascii="宋体" w:hAnsi="宋体" w:eastAsia="宋体"/>
          <w:sz w:val="28"/>
          <w:szCs w:val="28"/>
        </w:rPr>
      </w:pPr>
      <w:r>
        <w:rPr>
          <w:rFonts w:hint="eastAsia" w:ascii="宋体" w:hAnsi="宋体" w:eastAsia="宋体"/>
          <w:sz w:val="28"/>
          <w:szCs w:val="28"/>
        </w:rPr>
        <w:t>采购人将按照采购合同规定，及时向成交供应商支付采购资金。</w:t>
      </w:r>
    </w:p>
    <w:p w14:paraId="4359D73F">
      <w:pPr>
        <w:spacing w:line="360" w:lineRule="auto"/>
        <w:rPr>
          <w:rFonts w:hint="eastAsia" w:ascii="宋体" w:hAnsi="宋体" w:eastAsia="宋体"/>
          <w:sz w:val="28"/>
          <w:szCs w:val="28"/>
        </w:rPr>
      </w:pPr>
      <w:r>
        <w:rPr>
          <w:rFonts w:hint="eastAsia" w:ascii="宋体" w:hAnsi="宋体" w:eastAsia="宋体"/>
          <w:sz w:val="28"/>
          <w:szCs w:val="28"/>
        </w:rPr>
        <w:t>八、磋商纪律要求</w:t>
      </w:r>
    </w:p>
    <w:p w14:paraId="3362E4BA">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供应商不得具有的情形</w:t>
      </w:r>
    </w:p>
    <w:p w14:paraId="5C6BB659">
      <w:pPr>
        <w:spacing w:line="360" w:lineRule="auto"/>
        <w:rPr>
          <w:rFonts w:hint="eastAsia" w:ascii="宋体" w:hAnsi="宋体" w:eastAsia="宋体"/>
          <w:sz w:val="28"/>
          <w:szCs w:val="28"/>
        </w:rPr>
      </w:pPr>
      <w:r>
        <w:rPr>
          <w:rFonts w:hint="eastAsia" w:ascii="宋体" w:hAnsi="宋体" w:eastAsia="宋体"/>
          <w:sz w:val="28"/>
          <w:szCs w:val="28"/>
        </w:rPr>
        <w:t>供应商参加本项目磋商不得有下列情形：</w:t>
      </w:r>
    </w:p>
    <w:p w14:paraId="074627FD">
      <w:pPr>
        <w:spacing w:line="360" w:lineRule="auto"/>
        <w:rPr>
          <w:rFonts w:hint="eastAsia" w:ascii="宋体" w:hAnsi="宋体" w:eastAsia="宋体"/>
          <w:sz w:val="28"/>
          <w:szCs w:val="28"/>
        </w:rPr>
      </w:pPr>
      <w:r>
        <w:rPr>
          <w:rFonts w:hint="eastAsia" w:ascii="宋体" w:hAnsi="宋体" w:eastAsia="宋体"/>
          <w:sz w:val="28"/>
          <w:szCs w:val="28"/>
        </w:rPr>
        <w:t>1.1提供虚假材料谋取成交；</w:t>
      </w:r>
    </w:p>
    <w:p w14:paraId="33496FFB">
      <w:pPr>
        <w:spacing w:line="360" w:lineRule="auto"/>
        <w:rPr>
          <w:rFonts w:hint="eastAsia" w:ascii="宋体" w:hAnsi="宋体" w:eastAsia="宋体"/>
          <w:sz w:val="28"/>
          <w:szCs w:val="28"/>
        </w:rPr>
      </w:pPr>
      <w:r>
        <w:rPr>
          <w:rFonts w:hint="eastAsia" w:ascii="宋体" w:hAnsi="宋体" w:eastAsia="宋体"/>
          <w:sz w:val="28"/>
          <w:szCs w:val="28"/>
        </w:rPr>
        <w:t>1.2采取不正当手段诋毁、排挤其他供应商；</w:t>
      </w:r>
    </w:p>
    <w:p w14:paraId="0045EE3B">
      <w:pPr>
        <w:spacing w:line="360" w:lineRule="auto"/>
        <w:rPr>
          <w:rFonts w:hint="eastAsia" w:ascii="宋体" w:hAnsi="宋体" w:eastAsia="宋体"/>
          <w:sz w:val="28"/>
          <w:szCs w:val="28"/>
        </w:rPr>
      </w:pPr>
      <w:r>
        <w:rPr>
          <w:rFonts w:hint="eastAsia" w:ascii="宋体" w:hAnsi="宋体" w:eastAsia="宋体"/>
          <w:sz w:val="28"/>
          <w:szCs w:val="28"/>
        </w:rPr>
        <w:t>1.3与采购人、其他供应商恶意串通；</w:t>
      </w:r>
    </w:p>
    <w:p w14:paraId="2147314D">
      <w:pPr>
        <w:spacing w:line="360" w:lineRule="auto"/>
        <w:rPr>
          <w:rFonts w:hint="eastAsia" w:ascii="宋体" w:hAnsi="宋体" w:eastAsia="宋体"/>
          <w:sz w:val="28"/>
          <w:szCs w:val="28"/>
        </w:rPr>
      </w:pPr>
      <w:r>
        <w:rPr>
          <w:rFonts w:hint="eastAsia" w:ascii="宋体" w:hAnsi="宋体" w:eastAsia="宋体"/>
          <w:sz w:val="28"/>
          <w:szCs w:val="28"/>
        </w:rPr>
        <w:t>1.4向采购人、组成磋商小组成员行贿或者提供其他不正当利益；</w:t>
      </w:r>
    </w:p>
    <w:p w14:paraId="6391CB7A">
      <w:pPr>
        <w:spacing w:line="360" w:lineRule="auto"/>
        <w:rPr>
          <w:rFonts w:hint="eastAsia" w:ascii="宋体" w:hAnsi="宋体" w:eastAsia="宋体"/>
          <w:sz w:val="28"/>
          <w:szCs w:val="28"/>
        </w:rPr>
      </w:pPr>
      <w:r>
        <w:rPr>
          <w:rFonts w:hint="eastAsia" w:ascii="宋体" w:hAnsi="宋体" w:eastAsia="宋体"/>
          <w:sz w:val="28"/>
          <w:szCs w:val="28"/>
        </w:rPr>
        <w:t>1.5在磋商过程中与采购人进行协商；</w:t>
      </w:r>
    </w:p>
    <w:p w14:paraId="37179DDE">
      <w:pPr>
        <w:spacing w:line="360" w:lineRule="auto"/>
        <w:rPr>
          <w:rFonts w:hint="eastAsia" w:ascii="宋体" w:hAnsi="宋体" w:eastAsia="宋体"/>
          <w:sz w:val="28"/>
          <w:szCs w:val="28"/>
        </w:rPr>
      </w:pPr>
      <w:r>
        <w:rPr>
          <w:rFonts w:hint="eastAsia" w:ascii="宋体" w:hAnsi="宋体" w:eastAsia="宋体"/>
          <w:sz w:val="28"/>
          <w:szCs w:val="28"/>
        </w:rPr>
        <w:t>1.6成交后无正当理由拒不与采购人签订政府采购合同；</w:t>
      </w:r>
    </w:p>
    <w:p w14:paraId="285A44FB">
      <w:pPr>
        <w:spacing w:line="360" w:lineRule="auto"/>
        <w:rPr>
          <w:rFonts w:hint="eastAsia" w:ascii="宋体" w:hAnsi="宋体" w:eastAsia="宋体"/>
          <w:sz w:val="28"/>
          <w:szCs w:val="28"/>
        </w:rPr>
      </w:pPr>
      <w:r>
        <w:rPr>
          <w:rFonts w:hint="eastAsia" w:ascii="宋体" w:hAnsi="宋体" w:eastAsia="宋体"/>
          <w:sz w:val="28"/>
          <w:szCs w:val="28"/>
        </w:rPr>
        <w:t>1.7未按照磋商文件确定的事项签订政府采购合同；</w:t>
      </w:r>
    </w:p>
    <w:p w14:paraId="4D23A9F0">
      <w:pPr>
        <w:spacing w:line="360" w:lineRule="auto"/>
        <w:rPr>
          <w:rFonts w:hint="eastAsia" w:ascii="宋体" w:hAnsi="宋体" w:eastAsia="宋体"/>
          <w:sz w:val="28"/>
          <w:szCs w:val="28"/>
        </w:rPr>
      </w:pPr>
      <w:r>
        <w:rPr>
          <w:rFonts w:hint="eastAsia" w:ascii="宋体" w:hAnsi="宋体" w:eastAsia="宋体"/>
          <w:sz w:val="28"/>
          <w:szCs w:val="28"/>
        </w:rPr>
        <w:t>1.8将政府采购合同转包或者违规分包；</w:t>
      </w:r>
    </w:p>
    <w:p w14:paraId="7AC47825">
      <w:pPr>
        <w:spacing w:line="360" w:lineRule="auto"/>
        <w:rPr>
          <w:rFonts w:hint="eastAsia" w:ascii="宋体" w:hAnsi="宋体" w:eastAsia="宋体"/>
          <w:sz w:val="28"/>
          <w:szCs w:val="28"/>
        </w:rPr>
      </w:pPr>
      <w:r>
        <w:rPr>
          <w:rFonts w:hint="eastAsia" w:ascii="宋体" w:hAnsi="宋体" w:eastAsia="宋体"/>
          <w:sz w:val="28"/>
          <w:szCs w:val="28"/>
        </w:rPr>
        <w:t>1.9提供假冒伪劣产品；</w:t>
      </w:r>
    </w:p>
    <w:p w14:paraId="60545413">
      <w:pPr>
        <w:spacing w:line="360" w:lineRule="auto"/>
        <w:rPr>
          <w:rFonts w:hint="eastAsia" w:ascii="宋体" w:hAnsi="宋体" w:eastAsia="宋体"/>
          <w:sz w:val="28"/>
          <w:szCs w:val="28"/>
        </w:rPr>
      </w:pPr>
      <w:r>
        <w:rPr>
          <w:rFonts w:hint="eastAsia" w:ascii="宋体" w:hAnsi="宋体" w:eastAsia="宋体"/>
          <w:sz w:val="28"/>
          <w:szCs w:val="28"/>
        </w:rPr>
        <w:t>1.10擅自变更、终止或者终止政府采购合同；</w:t>
      </w:r>
    </w:p>
    <w:p w14:paraId="561FAC6C">
      <w:pPr>
        <w:spacing w:line="360" w:lineRule="auto"/>
        <w:rPr>
          <w:rFonts w:hint="eastAsia" w:ascii="宋体" w:hAnsi="宋体" w:eastAsia="宋体"/>
          <w:sz w:val="28"/>
          <w:szCs w:val="28"/>
        </w:rPr>
      </w:pPr>
      <w:r>
        <w:rPr>
          <w:rFonts w:hint="eastAsia" w:ascii="宋体" w:hAnsi="宋体" w:eastAsia="宋体"/>
          <w:sz w:val="28"/>
          <w:szCs w:val="28"/>
        </w:rPr>
        <w:t>1.11拒绝有关部门的监督检查或者向监督检查部门提供虚假情况；</w:t>
      </w:r>
    </w:p>
    <w:p w14:paraId="0C3F284D">
      <w:pPr>
        <w:spacing w:line="360" w:lineRule="auto"/>
        <w:rPr>
          <w:rFonts w:hint="eastAsia" w:ascii="宋体" w:hAnsi="宋体" w:eastAsia="宋体"/>
          <w:sz w:val="28"/>
          <w:szCs w:val="28"/>
        </w:rPr>
      </w:pPr>
      <w:r>
        <w:rPr>
          <w:rFonts w:hint="eastAsia" w:ascii="宋体" w:hAnsi="宋体" w:eastAsia="宋体"/>
          <w:sz w:val="28"/>
          <w:szCs w:val="28"/>
        </w:rPr>
        <w:t>1.12法律法规规定的其他情形。</w:t>
      </w:r>
    </w:p>
    <w:p w14:paraId="6CF43A1E">
      <w:pPr>
        <w:spacing w:line="360" w:lineRule="auto"/>
        <w:rPr>
          <w:rFonts w:hint="eastAsia" w:ascii="宋体" w:hAnsi="宋体" w:eastAsia="宋体"/>
          <w:sz w:val="28"/>
          <w:szCs w:val="28"/>
        </w:rPr>
      </w:pPr>
      <w:r>
        <w:rPr>
          <w:rFonts w:hint="eastAsia" w:ascii="宋体" w:hAnsi="宋体" w:eastAsia="宋体"/>
          <w:sz w:val="28"/>
          <w:szCs w:val="28"/>
        </w:rPr>
        <w:t>供应商有上述情形的，按照规定追究法律责任，具备（1）-（12）条情形之一的，同时将取消被确认为成交供应商的资格或者认定成交无效。</w:t>
      </w:r>
    </w:p>
    <w:p w14:paraId="40AB4184">
      <w:pPr>
        <w:spacing w:line="360" w:lineRule="auto"/>
        <w:rPr>
          <w:rFonts w:hint="eastAsia" w:ascii="宋体" w:hAnsi="宋体" w:eastAsia="宋体"/>
          <w:sz w:val="28"/>
          <w:szCs w:val="28"/>
        </w:rPr>
      </w:pPr>
      <w:r>
        <w:rPr>
          <w:rFonts w:hint="eastAsia" w:ascii="宋体" w:hAnsi="宋体" w:eastAsia="宋体"/>
          <w:sz w:val="28"/>
          <w:szCs w:val="28"/>
        </w:rPr>
        <w:t>九、其他</w:t>
      </w:r>
    </w:p>
    <w:p w14:paraId="0A52218E">
      <w:pPr>
        <w:spacing w:line="360" w:lineRule="auto"/>
        <w:rPr>
          <w:rFonts w:hint="eastAsia" w:ascii="宋体" w:hAnsi="宋体" w:eastAsia="宋体"/>
          <w:sz w:val="28"/>
          <w:szCs w:val="28"/>
        </w:rPr>
      </w:pPr>
      <w:r>
        <w:rPr>
          <w:rFonts w:hint="eastAsia" w:ascii="宋体" w:hAnsi="宋体" w:eastAsia="宋体"/>
          <w:sz w:val="28"/>
          <w:szCs w:val="28"/>
        </w:rPr>
        <w:t>1.本磋商文件中所引用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13F0A4FD">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国家或行业主管部门对供应商和采购产品的技术标准、质量标准和资格资质条件等有强制性规定的，必须符合其要求。</w:t>
      </w:r>
    </w:p>
    <w:p w14:paraId="243C9819">
      <w:pPr>
        <w:spacing w:line="360" w:lineRule="auto"/>
        <w:rPr>
          <w:rFonts w:hint="eastAsia" w:ascii="宋体" w:hAnsi="宋体" w:eastAsia="宋体"/>
          <w:sz w:val="28"/>
          <w:szCs w:val="28"/>
        </w:rPr>
      </w:pPr>
      <w:r>
        <w:rPr>
          <w:rFonts w:hint="eastAsia" w:ascii="宋体" w:hAnsi="宋体" w:eastAsia="宋体"/>
          <w:sz w:val="28"/>
          <w:szCs w:val="28"/>
        </w:rPr>
        <w:t xml:space="preserve"> </w:t>
      </w:r>
    </w:p>
    <w:p w14:paraId="187A9016">
      <w:pPr>
        <w:spacing w:line="360" w:lineRule="auto"/>
        <w:rPr>
          <w:rFonts w:hint="eastAsia" w:ascii="宋体" w:hAnsi="宋体" w:eastAsia="宋体"/>
          <w:sz w:val="28"/>
          <w:szCs w:val="28"/>
        </w:rPr>
      </w:pPr>
    </w:p>
    <w:p w14:paraId="42A3355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第三章 供应商资格条件要求</w:t>
      </w:r>
    </w:p>
    <w:p w14:paraId="51B1E60C">
      <w:pPr>
        <w:spacing w:line="360" w:lineRule="auto"/>
        <w:rPr>
          <w:rFonts w:hint="eastAsia" w:ascii="宋体" w:hAnsi="宋体" w:eastAsia="宋体"/>
          <w:sz w:val="28"/>
          <w:szCs w:val="28"/>
        </w:rPr>
      </w:pPr>
      <w:r>
        <w:rPr>
          <w:rFonts w:hint="eastAsia" w:ascii="宋体" w:hAnsi="宋体" w:eastAsia="宋体"/>
          <w:sz w:val="28"/>
          <w:szCs w:val="28"/>
        </w:rPr>
        <w:t>一、参加磋商的供应商应具备下列资格条件：</w:t>
      </w:r>
    </w:p>
    <w:p w14:paraId="16EE087D">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具有独立承担民事责任的能力；（①供应商若为企业法人：提供“统一社会信用代码营业执照”；②若为事业法人：提供“统一社会信用代码法人登记证书”；③若为其他组织：提供“对应主管部门颁发的准许执业证明文件或营业执照”；④若为自然人：提供“身份证复印件”。以上均提供扫描件加盖公章）。</w:t>
      </w:r>
    </w:p>
    <w:p w14:paraId="31701B09">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具有良好的商业信誉和具有健全的财务会计制度；（提供良好商业信誉情况承诺函及202</w:t>
      </w:r>
      <w:r>
        <w:rPr>
          <w:rFonts w:hint="eastAsia" w:ascii="宋体" w:hAnsi="宋体" w:eastAsia="宋体"/>
          <w:sz w:val="28"/>
          <w:szCs w:val="28"/>
          <w:lang w:val="en-US" w:eastAsia="zh-CN"/>
        </w:rPr>
        <w:t>3</w:t>
      </w:r>
      <w:r>
        <w:rPr>
          <w:rFonts w:hint="eastAsia" w:ascii="宋体" w:hAnsi="宋体" w:eastAsia="宋体"/>
          <w:sz w:val="28"/>
          <w:szCs w:val="28"/>
        </w:rPr>
        <w:t>年经第三方出具的审计报告或财务报表，成立不满 1 年的，提供成立至今财务报表）；</w:t>
      </w:r>
    </w:p>
    <w:p w14:paraId="70CCAE7C">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 xml:space="preserve">具有履行合同所必需的设备和专业技术能力；（提供承诺函） </w:t>
      </w:r>
    </w:p>
    <w:p w14:paraId="359EC6DC">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有依法缴纳税收和社会保障资金的良好记录；（提供承诺函</w:t>
      </w:r>
      <w:r>
        <w:rPr>
          <w:rFonts w:hint="eastAsia" w:ascii="宋体" w:hAnsi="宋体" w:eastAsia="宋体"/>
          <w:sz w:val="28"/>
          <w:szCs w:val="28"/>
          <w:lang w:val="en-US" w:eastAsia="zh-CN"/>
        </w:rPr>
        <w:t>及2024年任意一个月纳税及社保证明</w:t>
      </w:r>
      <w:r>
        <w:rPr>
          <w:rFonts w:hint="eastAsia" w:ascii="宋体" w:hAnsi="宋体" w:eastAsia="宋体"/>
          <w:sz w:val="28"/>
          <w:szCs w:val="28"/>
        </w:rPr>
        <w:t>）</w:t>
      </w:r>
    </w:p>
    <w:p w14:paraId="506DB8E9">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参加本次政府采购活动前三年内，在经营活动中没有重大违法违规记录；（提供声明函）</w:t>
      </w:r>
    </w:p>
    <w:p w14:paraId="71DAC657">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 xml:space="preserve">法律、行政法规规定的其他条件；（提供承诺函） </w:t>
      </w:r>
    </w:p>
    <w:p w14:paraId="1DE955CA">
      <w:pPr>
        <w:spacing w:line="360" w:lineRule="auto"/>
        <w:rPr>
          <w:rFonts w:hint="eastAsia" w:ascii="宋体" w:hAnsi="宋体" w:eastAsia="宋体"/>
          <w:sz w:val="28"/>
          <w:szCs w:val="28"/>
        </w:rPr>
      </w:pPr>
      <w:r>
        <w:rPr>
          <w:rFonts w:hint="eastAsia" w:ascii="宋体" w:hAnsi="宋体" w:eastAsia="宋体"/>
          <w:sz w:val="28"/>
          <w:szCs w:val="28"/>
        </w:rPr>
        <w:t>以上证明材料均需加盖供应商公章；承诺函无参考格式的，</w:t>
      </w:r>
      <w:r>
        <w:rPr>
          <w:rFonts w:ascii="宋体" w:hAnsi="宋体" w:eastAsia="宋体"/>
          <w:sz w:val="28"/>
          <w:szCs w:val="28"/>
        </w:rPr>
        <w:t>请自拟</w:t>
      </w:r>
      <w:r>
        <w:rPr>
          <w:rFonts w:hint="eastAsia" w:ascii="宋体" w:hAnsi="宋体" w:eastAsia="宋体"/>
          <w:sz w:val="28"/>
          <w:szCs w:val="28"/>
        </w:rPr>
        <w:t>。</w:t>
      </w:r>
    </w:p>
    <w:p w14:paraId="68FEC821">
      <w:pPr>
        <w:spacing w:line="360" w:lineRule="auto"/>
        <w:rPr>
          <w:rFonts w:hint="eastAsia" w:ascii="宋体" w:hAnsi="宋体" w:eastAsia="宋体"/>
          <w:sz w:val="28"/>
          <w:szCs w:val="28"/>
        </w:rPr>
      </w:pPr>
    </w:p>
    <w:p w14:paraId="1351A8FF">
      <w:pPr>
        <w:pStyle w:val="5"/>
        <w:rPr>
          <w:rFonts w:hint="eastAsia" w:ascii="宋体" w:hAnsi="宋体" w:eastAsia="宋体"/>
          <w:sz w:val="28"/>
          <w:szCs w:val="28"/>
        </w:rPr>
      </w:pPr>
    </w:p>
    <w:p w14:paraId="0F654E1F">
      <w:pPr>
        <w:rPr>
          <w:rFonts w:hint="eastAsia" w:ascii="宋体" w:hAnsi="宋体" w:eastAsia="宋体"/>
          <w:sz w:val="28"/>
          <w:szCs w:val="28"/>
        </w:rPr>
      </w:pPr>
    </w:p>
    <w:p w14:paraId="73923AB2">
      <w:pPr>
        <w:pStyle w:val="5"/>
        <w:rPr>
          <w:rFonts w:hint="eastAsia" w:ascii="宋体" w:hAnsi="宋体" w:eastAsia="宋体"/>
          <w:sz w:val="28"/>
          <w:szCs w:val="28"/>
        </w:rPr>
      </w:pPr>
    </w:p>
    <w:p w14:paraId="1043AD50">
      <w:pPr>
        <w:rPr>
          <w:rFonts w:hint="eastAsia" w:ascii="宋体" w:hAnsi="宋体" w:eastAsia="宋体"/>
          <w:sz w:val="28"/>
          <w:szCs w:val="28"/>
        </w:rPr>
      </w:pPr>
    </w:p>
    <w:p w14:paraId="3AE80F60">
      <w:pPr>
        <w:pStyle w:val="5"/>
        <w:rPr>
          <w:rFonts w:hint="eastAsia" w:ascii="宋体" w:hAnsi="宋体" w:eastAsia="宋体"/>
          <w:sz w:val="28"/>
          <w:szCs w:val="28"/>
        </w:rPr>
      </w:pPr>
    </w:p>
    <w:p w14:paraId="50B26F17">
      <w:pPr>
        <w:rPr>
          <w:rFonts w:hint="eastAsia" w:ascii="宋体" w:hAnsi="宋体" w:eastAsia="宋体"/>
          <w:sz w:val="28"/>
          <w:szCs w:val="28"/>
        </w:rPr>
      </w:pPr>
    </w:p>
    <w:p w14:paraId="30699701">
      <w:pPr>
        <w:pStyle w:val="5"/>
        <w:rPr>
          <w:rFonts w:hint="eastAsia" w:ascii="宋体" w:hAnsi="宋体" w:eastAsia="宋体"/>
          <w:sz w:val="28"/>
          <w:szCs w:val="28"/>
        </w:rPr>
      </w:pPr>
    </w:p>
    <w:p w14:paraId="49A05033">
      <w:pPr>
        <w:rPr>
          <w:rFonts w:hint="eastAsia" w:ascii="宋体" w:hAnsi="宋体" w:eastAsia="宋体"/>
          <w:sz w:val="28"/>
          <w:szCs w:val="28"/>
        </w:rPr>
      </w:pPr>
    </w:p>
    <w:p w14:paraId="7BBD5612">
      <w:pPr>
        <w:pStyle w:val="5"/>
        <w:rPr>
          <w:rFonts w:hint="eastAsia" w:ascii="宋体" w:hAnsi="宋体" w:eastAsia="宋体"/>
          <w:sz w:val="28"/>
          <w:szCs w:val="28"/>
        </w:rPr>
      </w:pPr>
    </w:p>
    <w:p w14:paraId="29A747AB">
      <w:pPr>
        <w:rPr>
          <w:rFonts w:hint="eastAsia"/>
        </w:rPr>
      </w:pPr>
    </w:p>
    <w:p w14:paraId="785C3D15">
      <w:pPr>
        <w:spacing w:line="360" w:lineRule="auto"/>
        <w:rPr>
          <w:rFonts w:hint="eastAsia" w:ascii="宋体" w:hAnsi="宋体" w:eastAsia="宋体"/>
          <w:sz w:val="28"/>
          <w:szCs w:val="28"/>
        </w:rPr>
      </w:pPr>
    </w:p>
    <w:p w14:paraId="4F968B50">
      <w:pPr>
        <w:spacing w:line="360" w:lineRule="auto"/>
        <w:rPr>
          <w:rFonts w:hint="eastAsia" w:ascii="宋体" w:hAnsi="宋体" w:eastAsia="宋体"/>
          <w:sz w:val="28"/>
          <w:szCs w:val="28"/>
        </w:rPr>
      </w:pPr>
    </w:p>
    <w:p w14:paraId="791E1776">
      <w:pPr>
        <w:spacing w:line="360" w:lineRule="auto"/>
        <w:jc w:val="center"/>
        <w:rPr>
          <w:rFonts w:hint="eastAsia" w:ascii="宋体" w:hAnsi="宋体" w:eastAsia="宋体"/>
          <w:b/>
          <w:bCs/>
          <w:sz w:val="30"/>
          <w:szCs w:val="30"/>
        </w:rPr>
      </w:pPr>
      <w:r>
        <w:rPr>
          <w:rFonts w:ascii="宋体" w:hAnsi="宋体" w:eastAsia="宋体"/>
          <w:b/>
          <w:bCs/>
          <w:sz w:val="30"/>
          <w:szCs w:val="30"/>
        </w:rPr>
        <w:t>第四章 技术参数、服务及其他商务要求</w:t>
      </w:r>
    </w:p>
    <w:p w14:paraId="043F909D">
      <w:pPr>
        <w:spacing w:line="360" w:lineRule="auto"/>
        <w:rPr>
          <w:rFonts w:hint="eastAsia" w:ascii="宋体" w:hAnsi="宋体" w:eastAsia="宋体"/>
          <w:b/>
          <w:bCs/>
          <w:sz w:val="30"/>
          <w:szCs w:val="30"/>
        </w:rPr>
      </w:pPr>
      <w:r>
        <w:rPr>
          <w:rFonts w:hint="eastAsia" w:ascii="宋体" w:hAnsi="宋体" w:eastAsia="宋体"/>
          <w:b/>
          <w:bCs/>
          <w:sz w:val="30"/>
          <w:szCs w:val="30"/>
        </w:rPr>
        <w:t>一、采购需求及技术参数</w:t>
      </w:r>
    </w:p>
    <w:p w14:paraId="11A28AA0">
      <w:pPr>
        <w:spacing w:line="360" w:lineRule="auto"/>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1、采购需求一览表</w:t>
      </w:r>
    </w:p>
    <w:tbl>
      <w:tblPr>
        <w:tblStyle w:val="9"/>
        <w:tblW w:w="9361"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3681"/>
        <w:gridCol w:w="766"/>
        <w:gridCol w:w="1652"/>
        <w:gridCol w:w="2637"/>
      </w:tblGrid>
      <w:tr w14:paraId="7E559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vAlign w:val="center"/>
          </w:tcPr>
          <w:p w14:paraId="2C61E765">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序号</w:t>
            </w:r>
          </w:p>
        </w:tc>
        <w:tc>
          <w:tcPr>
            <w:tcW w:w="3681" w:type="dxa"/>
            <w:vAlign w:val="center"/>
          </w:tcPr>
          <w:p w14:paraId="74375822">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lang w:val="en-US" w:eastAsia="zh-CN"/>
              </w:rPr>
              <w:t>服务内容</w:t>
            </w:r>
          </w:p>
        </w:tc>
        <w:tc>
          <w:tcPr>
            <w:tcW w:w="766" w:type="dxa"/>
            <w:vAlign w:val="center"/>
          </w:tcPr>
          <w:p w14:paraId="078372B2">
            <w:pPr>
              <w:keepNext w:val="0"/>
              <w:keepLines w:val="0"/>
              <w:suppressLineNumbers w:val="0"/>
              <w:snapToGrid w:val="0"/>
              <w:spacing w:before="0" w:beforeAutospacing="0" w:after="0" w:afterAutospacing="0" w:line="440" w:lineRule="exact"/>
              <w:ind w:left="0" w:right="0"/>
              <w:jc w:val="center"/>
              <w:rPr>
                <w:rFonts w:hint="default" w:ascii="宋体" w:hAnsi="宋体" w:cs="宋体"/>
                <w:color w:val="auto"/>
                <w:sz w:val="24"/>
              </w:rPr>
            </w:pPr>
            <w:r>
              <w:rPr>
                <w:rFonts w:hint="eastAsia" w:ascii="宋体" w:hAnsi="宋体" w:cs="宋体"/>
                <w:color w:val="auto"/>
                <w:sz w:val="24"/>
              </w:rPr>
              <w:t>数量</w:t>
            </w:r>
          </w:p>
        </w:tc>
        <w:tc>
          <w:tcPr>
            <w:tcW w:w="1652" w:type="dxa"/>
            <w:vAlign w:val="center"/>
          </w:tcPr>
          <w:p w14:paraId="213BBC17">
            <w:pPr>
              <w:keepNext w:val="0"/>
              <w:keepLines w:val="0"/>
              <w:suppressLineNumbers w:val="0"/>
              <w:snapToGrid w:val="0"/>
              <w:spacing w:before="0" w:beforeAutospacing="0" w:after="0" w:afterAutospacing="0" w:line="440" w:lineRule="exact"/>
              <w:ind w:left="0" w:right="0"/>
              <w:jc w:val="center"/>
              <w:rPr>
                <w:rFonts w:hint="eastAsia" w:ascii="宋体" w:hAnsi="宋体" w:cs="宋体"/>
                <w:sz w:val="24"/>
                <w:lang w:eastAsia="zh-CN"/>
              </w:rPr>
            </w:pPr>
            <w:r>
              <w:rPr>
                <w:rFonts w:hint="eastAsia" w:ascii="宋体" w:hAnsi="宋体" w:cs="宋体"/>
                <w:sz w:val="24"/>
                <w:lang w:eastAsia="zh-CN"/>
              </w:rPr>
              <w:t>服务期限</w:t>
            </w:r>
          </w:p>
        </w:tc>
        <w:tc>
          <w:tcPr>
            <w:tcW w:w="2637" w:type="dxa"/>
            <w:vAlign w:val="center"/>
          </w:tcPr>
          <w:p w14:paraId="7FB2805E">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sz w:val="24"/>
                <w:lang w:eastAsia="zh-CN"/>
              </w:rPr>
            </w:pPr>
            <w:r>
              <w:rPr>
                <w:rFonts w:hint="eastAsia" w:ascii="宋体" w:hAnsi="宋体" w:cs="宋体"/>
                <w:sz w:val="24"/>
                <w:lang w:eastAsia="zh-CN"/>
              </w:rPr>
              <w:t>服务要求</w:t>
            </w:r>
          </w:p>
        </w:tc>
      </w:tr>
      <w:tr w14:paraId="5231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25" w:type="dxa"/>
            <w:vAlign w:val="center"/>
          </w:tcPr>
          <w:p w14:paraId="610C08D3">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1</w:t>
            </w:r>
          </w:p>
        </w:tc>
        <w:tc>
          <w:tcPr>
            <w:tcW w:w="3681" w:type="dxa"/>
            <w:vAlign w:val="center"/>
          </w:tcPr>
          <w:p w14:paraId="20973F87">
            <w:pPr>
              <w:keepNext w:val="0"/>
              <w:keepLines w:val="0"/>
              <w:suppressLineNumbers w:val="0"/>
              <w:snapToGrid w:val="0"/>
              <w:spacing w:before="0" w:beforeAutospacing="0" w:after="0" w:afterAutospacing="0" w:line="440" w:lineRule="exact"/>
              <w:ind w:left="0" w:right="0"/>
              <w:jc w:val="center"/>
              <w:rPr>
                <w:rFonts w:hint="default" w:ascii="宋体" w:hAnsi="宋体" w:cs="宋体"/>
                <w:color w:val="auto"/>
                <w:sz w:val="24"/>
                <w:lang w:val="en-US"/>
              </w:rPr>
            </w:pPr>
            <w:r>
              <w:rPr>
                <w:rFonts w:hint="eastAsia" w:cs="宋体" w:asciiTheme="minorEastAsia" w:hAnsiTheme="minorEastAsia" w:eastAsiaTheme="minorEastAsia"/>
                <w:color w:val="auto"/>
                <w:kern w:val="0"/>
                <w:sz w:val="24"/>
                <w:lang w:eastAsia="zh-CN"/>
              </w:rPr>
              <w:t>信息整体运维</w:t>
            </w:r>
            <w:r>
              <w:rPr>
                <w:rFonts w:hint="eastAsia" w:cs="宋体" w:asciiTheme="minorEastAsia" w:hAnsiTheme="minorEastAsia" w:eastAsiaTheme="minorEastAsia"/>
                <w:color w:val="auto"/>
                <w:kern w:val="0"/>
                <w:sz w:val="24"/>
                <w:lang w:val="en-US" w:eastAsia="zh-CN"/>
              </w:rPr>
              <w:t>服务</w:t>
            </w:r>
          </w:p>
        </w:tc>
        <w:tc>
          <w:tcPr>
            <w:tcW w:w="766" w:type="dxa"/>
            <w:vAlign w:val="center"/>
          </w:tcPr>
          <w:p w14:paraId="74EF4BA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项</w:t>
            </w:r>
          </w:p>
        </w:tc>
        <w:tc>
          <w:tcPr>
            <w:tcW w:w="1652" w:type="dxa"/>
            <w:vAlign w:val="center"/>
          </w:tcPr>
          <w:p w14:paraId="5AF30D0A">
            <w:pPr>
              <w:keepNext w:val="0"/>
              <w:keepLines w:val="0"/>
              <w:suppressLineNumbers w:val="0"/>
              <w:snapToGrid w:val="0"/>
              <w:spacing w:before="0" w:beforeAutospacing="0" w:after="0" w:afterAutospacing="0" w:line="440" w:lineRule="exact"/>
              <w:ind w:left="0" w:right="0"/>
              <w:jc w:val="center"/>
              <w:rPr>
                <w:rFonts w:hint="eastAsia" w:ascii="宋体" w:hAnsi="宋体" w:eastAsia="宋体" w:cs="宋体"/>
                <w:sz w:val="24"/>
                <w:lang w:val="en-US" w:eastAsia="zh-CN"/>
              </w:rPr>
            </w:pPr>
            <w:r>
              <w:rPr>
                <w:rFonts w:hint="eastAsia" w:ascii="宋体" w:hAnsi="宋体" w:cs="宋体"/>
                <w:sz w:val="24"/>
                <w:lang w:val="en-US" w:eastAsia="zh-CN"/>
              </w:rPr>
              <w:t>1年</w:t>
            </w:r>
          </w:p>
        </w:tc>
        <w:tc>
          <w:tcPr>
            <w:tcW w:w="2637" w:type="dxa"/>
            <w:vAlign w:val="center"/>
          </w:tcPr>
          <w:p w14:paraId="71B648A7">
            <w:pPr>
              <w:keepNext w:val="0"/>
              <w:keepLines w:val="0"/>
              <w:suppressLineNumbers w:val="0"/>
              <w:snapToGrid w:val="0"/>
              <w:spacing w:before="0" w:beforeAutospacing="0" w:after="0" w:afterAutospacing="0" w:line="440" w:lineRule="exact"/>
              <w:ind w:left="0" w:right="0"/>
              <w:jc w:val="center"/>
              <w:rPr>
                <w:rFonts w:hint="default" w:ascii="宋体" w:hAnsi="宋体" w:cs="宋体"/>
                <w:sz w:val="24"/>
              </w:rPr>
            </w:pPr>
            <w:r>
              <w:rPr>
                <w:rFonts w:hint="eastAsia" w:ascii="宋体" w:hAnsi="宋体" w:cs="宋体"/>
                <w:sz w:val="24"/>
              </w:rPr>
              <w:t>具体要求详见参数</w:t>
            </w:r>
          </w:p>
        </w:tc>
      </w:tr>
    </w:tbl>
    <w:p w14:paraId="10AFE36F">
      <w:pPr>
        <w:spacing w:line="360" w:lineRule="auto"/>
        <w:jc w:val="both"/>
        <w:rPr>
          <w:rFonts w:hint="eastAsia" w:ascii="宋体" w:hAnsi="宋体" w:eastAsia="宋体"/>
          <w:b/>
          <w:bCs/>
          <w:sz w:val="30"/>
          <w:szCs w:val="30"/>
        </w:rPr>
      </w:pPr>
    </w:p>
    <w:p w14:paraId="0C0DC865">
      <w:pPr>
        <w:numPr>
          <w:ilvl w:val="0"/>
          <w:numId w:val="3"/>
        </w:numPr>
        <w:spacing w:line="360" w:lineRule="auto"/>
        <w:ind w:left="0" w:leftChars="0" w:firstLine="0" w:firstLineChars="0"/>
        <w:jc w:val="left"/>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技术参数要求</w:t>
      </w:r>
    </w:p>
    <w:p w14:paraId="3DF7350F">
      <w:pPr>
        <w:numPr>
          <w:ilvl w:val="0"/>
          <w:numId w:val="0"/>
        </w:numPr>
        <w:spacing w:line="360" w:lineRule="auto"/>
        <w:ind w:leftChars="0"/>
        <w:rPr>
          <w:rFonts w:hint="eastAsia" w:ascii="宋体" w:hAnsi="宋体" w:eastAsia="宋体" w:cs="宋体"/>
          <w:kern w:val="0"/>
          <w:sz w:val="24"/>
          <w:lang w:eastAsia="zh-CN"/>
        </w:rPr>
      </w:pPr>
    </w:p>
    <w:p w14:paraId="65C20A6B">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本次维保服务包括信息整体运维服务，包含数据中心机房基础设施、物理服务器、园区网络、虚拟化、安全设备、数据库、存储、无线网络、数据库数据备份、数据API接口监测、网站安全监控等，7*24小时运维服务。</w:t>
      </w:r>
    </w:p>
    <w:p w14:paraId="1B0A2929">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2、提供平台软件7*24小时电话/邮件远程支持服务，若远程不能解决问题，需要在15分钟到达现场。</w:t>
      </w:r>
    </w:p>
    <w:p w14:paraId="397AD33D">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投标人须为本项目提供一名驻场工程师，有PMP项目管理认证及Linux操作系统认证（RHCE红帽工程师认证和麒麟操作系统工程师认证）。须提供资格证书扫描件、劳动合同扫描件和2024年的个人社保参保证明扫描件并加盖投标人公章（社保证明的参保单位与投标人名称须保持一致）。</w:t>
      </w:r>
    </w:p>
    <w:p w14:paraId="70F20C7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4、提供机房核心设备运维服务，包括网络设备、存储设备、交换机、服务器等设备运维。</w:t>
      </w:r>
    </w:p>
    <w:p w14:paraId="06F42A7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提供虚拟化运维服务。虚拟化版本升级、扩容、结构调整、性能调优等方案的制定，升级虚拟化软件或完成补丁应用，调整和优化有关系统参数配置。提供虚拟化运维服务的工程师需具备VCP认证证书。须提供资格证书扫描件、劳动合同扫描件和2024年的个人社保参保证明扫描件并加盖投标人公章（社保证明的参保单位与投标人名称须保持一致）。</w:t>
      </w:r>
    </w:p>
    <w:p w14:paraId="16992E9C">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提供数据库运维服务。数据库运行监控和故障诊断服务，并出具相应的故障报告。定期对数据库性能进行调优，提供优化方案。提供数据库运维服务的工程师需具备OCP认证证书。须提供资格证书扫描件、劳动合同扫描件和2024</w:t>
      </w:r>
      <w:bookmarkStart w:id="0" w:name="_GoBack"/>
      <w:bookmarkEnd w:id="0"/>
      <w:r>
        <w:rPr>
          <w:rFonts w:hint="eastAsia" w:ascii="宋体" w:hAnsi="宋体" w:eastAsia="宋体" w:cs="宋体"/>
          <w:kern w:val="2"/>
          <w:sz w:val="24"/>
          <w:szCs w:val="24"/>
          <w:lang w:val="en-US" w:eastAsia="zh-CN" w:bidi="ar"/>
        </w:rPr>
        <w:t>年的个人社保参保证明扫描件并加盖投标人公章（社保证明的参保单位与投标人名称须保持一致）。</w:t>
      </w:r>
    </w:p>
    <w:p w14:paraId="054C9ED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投标人自备漏扫工具，为红河州第一人民医院提供网络漏洞扫描、安全加固等服务，及时发现安全隐患。每一次服务完成后提供相应的服务报告。进行日志分析，评估系统安全性，减少未经授权的访问和数据泄露等安全风险。完成后出具相应的安全分析报告。提供安全服务的工程师需具备CISP认证证书。须提供资格证书扫描件、劳动合同扫描件和2024年的个人社保参保证明扫描件并加盖投标人公章（社保证明的参保单位与投标人名称须保持一致）。</w:t>
      </w:r>
    </w:p>
    <w:p w14:paraId="5BE43580">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8、提供运维监控基础平台。</w:t>
      </w:r>
    </w:p>
    <w:p w14:paraId="1770F67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9、投标人为红河州第一人民医院官网（www.hhzyy.com)提供为期一年的网站安全监测服务。该服务主要是针对网站可用性、敏感内容、网页挂马进行7*24小时实时监测，出现异常时及时告警；定期对网站进行安全漏洞检测。每周/每月输出网站检测报告，重大安全事件即时邮件通知。所选择的云端网站安全监测服务厂家需具备中国信息安全测评中心颁发的《信息安全服务资质-安全工程类二级》资质；具备中国国家信息安全漏洞库颁发的《国家漏洞库一级支撑单位》资质；具备中国信息安全认证中心颁发的《信息安全应急处理一级》资质；具备中国信息安全认证中心颁发的《信息安全风险评估服务一级》资质；具备软件能力成熟度CMMI5资质。提供相关证明材料。</w:t>
      </w:r>
    </w:p>
    <w:p w14:paraId="6856EAEA">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10、投标人自备一套API风险监测系统，为红河州第一人民医院提供为期一年的API风险监测服务，所采用的API风险监测系统应满足如下功能：</w:t>
      </w:r>
    </w:p>
    <w:p w14:paraId="0A8434B3">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（1）标准1U机架式硬件设备。冗余电源。CPU：10核心20线程 * 2；内存：256G；硬盘：16T；接口：千兆电口*2，万兆光口*2，可扩展4个槽位；</w:t>
      </w:r>
    </w:p>
    <w:p w14:paraId="4627266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*（2）支持被动流量监听，通过流量解析的方式进行应用、API接口、账号资产的发现；（提供产品功能截图及第三方权威机构功能检测报告，并加盖厂商项目授权章）；</w:t>
      </w:r>
    </w:p>
    <w:p w14:paraId="1D5AA9F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*（3）支持浏览器内置插件的方式，监听业务访问，主动发现API接口资产；</w:t>
      </w:r>
    </w:p>
    <w:p w14:paraId="35DC02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（4）支持Web应用资产管理，可对应用资产进行关注、忽略标记，支持查看应用资产画像，包括访问源排行、敏感传输接口排行、数据出境接口排行、风险关联、关联账号列表、关联接口列表等维度；</w:t>
      </w:r>
    </w:p>
    <w:p w14:paraId="12F33BE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*（5）支持应用维度的API接口资产管理，支持根据接口访问情况自动标记接口状态；支持接口类型的自动标记，并支持自定义接口类型配置（提供产品功能截图并加盖厂商项目授权章）；</w:t>
      </w:r>
    </w:p>
    <w:p w14:paraId="3ECE2C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（6）支持接口画像，包括接口访问趋势、接口关联风险、接口访问源等；支持自动发现应用资产的账号信息，并支持账号画像，包括账号登录地址分布、登录趋势、账号关联风险分布等；</w:t>
      </w:r>
    </w:p>
    <w:p w14:paraId="5E2B064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（7）支持接口合规类风险监测，包含：信息明文传输、较弱的编码、敏感信息传输、安排配置错误、开发设计不规范等，支持层级下钻与风险举证；</w:t>
      </w:r>
    </w:p>
    <w:p w14:paraId="0A482E7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（8）支持接口入侵类风险监测，包含：SQL注入探测、暴力破解、XSS攻击、越权访问、命令注入等，支持层级下钻与风险举证；</w:t>
      </w:r>
    </w:p>
    <w:p w14:paraId="2500CFB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（9）支持接口漏洞类风险监测，包含：注入漏洞、暴力破解、遍历漏洞、弱口令漏洞等，支持层级下钻与风险举证；</w:t>
      </w:r>
    </w:p>
    <w:p w14:paraId="5F421A0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（10）支持接口行为类风险监测，包含：数据泄露风险、账号异常行为、IP异常行为等，支持层级下钻与风险举证；</w:t>
      </w:r>
    </w:p>
    <w:p w14:paraId="5947236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（11）支持线索追踪，根据输入内容进行线索追踪，查看线索相关的访问源和接口信息；</w:t>
      </w:r>
    </w:p>
    <w:p w14:paraId="0318798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（12）支持主体溯源，可针对访问者、账号等主体进行主体溯源追踪，了解主体关联的行为与风险信息；支持自定义溯源，通过访问者、账号、访问目标等条件及逆行溯源追踪；</w:t>
      </w:r>
    </w:p>
    <w:p w14:paraId="11B2D2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（13）支持账号信息解析策略，针对不同的应用资产进行账号解析策略配置；</w:t>
      </w:r>
    </w:p>
    <w:p w14:paraId="3EB4C63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*（14）内置个人信息数据识别特征，并支持自定义数据识别特征管理；（提供产品功能截图并加盖厂商项目授权章）</w:t>
      </w:r>
    </w:p>
    <w:p w14:paraId="10B1256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*（15）支持风险监测模型，场景化的进行行为风险识别与发现；（提供产品功能截图及第三方权威机构功能检测报告，并加盖厂商项目授权章）；</w:t>
      </w:r>
    </w:p>
    <w:p w14:paraId="3C70BEA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right="0" w:firstLine="480" w:firstLineChars="200"/>
        <w:jc w:val="left"/>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*（16）支持分类分级管理，可自定义分类分级配置；（提供产品功能截图及第三方权威机构功能检测报告，并加盖厂商项目授权章）</w:t>
      </w:r>
    </w:p>
    <w:p w14:paraId="077D7F9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11、投标人提供的API风险监测系统生产厂家具备中国信息安全测评中心颁发的《信息安全服务资质-安全工程类二级》资质；具备中国国家信息安全漏洞库颁发的《国家漏洞库一级支撑单位》资质；具备中国信息安全认证中心颁发的《信息安全应急处理一级》资质；具备中国信息安全认证中心颁发的《信息安全风险评估服务一级》资质；具备软件能力成熟度CMMI5资质。提供相关证明材料。</w:t>
      </w:r>
    </w:p>
    <w:p w14:paraId="084A8BE7">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*12、投标人有API风险监测系统生产厂家针对本项目出具的授权和售后服务承诺函。</w:t>
      </w:r>
    </w:p>
    <w:p w14:paraId="34790B7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13、系统修改、维护、故障处理等工作结束后，维护人员应验证系统的相关功能和性能，自检无误后由甲方人员验收。维护人员在维护记录上清楚地记录维护内容，可否投运的结论、维护时间、运行使用中的注意事项等内容，维护人员、验收人员签字后，按结论执行。</w:t>
      </w:r>
    </w:p>
    <w:p w14:paraId="4AF641E4">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14、维保服务期内除设备故障、重大节假日及重大变更前巡检外，必须有不少于十二次的巡检。</w:t>
      </w:r>
    </w:p>
    <w:p w14:paraId="045DB03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15、投标方从尽可能充分保证买方系统功能全面可用的立场提供服务，即任何时候均以保证系统可用或故障后尽快恢复系统可用性为服务原则。</w:t>
      </w:r>
    </w:p>
    <w:p w14:paraId="45D72E7D">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16、投标方工程师人员提供现场服务后必须提交服务或巡检维护报告并经工程师人员签字确认。</w:t>
      </w:r>
    </w:p>
    <w:p w14:paraId="78A0C8E2">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17、投标方需结合甲方当前设备情况，制定相应运维服务技术交流培训计划及方案，培训方案需符合甲方实际情况、切实可行、合理可靠。</w:t>
      </w:r>
    </w:p>
    <w:p w14:paraId="39212B06">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18、对现有系统运行情况进行定期梳理，汇总出相应文档统一管理。</w:t>
      </w:r>
    </w:p>
    <w:p w14:paraId="31C0D295">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19、服务要求： 7×24小时，星期一至星期日（包括节假日）；</w:t>
      </w:r>
    </w:p>
    <w:p w14:paraId="14E22AE3">
      <w:pPr>
        <w:keepNext w:val="0"/>
        <w:keepLines w:val="0"/>
        <w:widowControl w:val="0"/>
        <w:suppressLineNumbers w:val="0"/>
        <w:snapToGrid w:val="0"/>
        <w:spacing w:before="0" w:beforeAutospacing="0" w:after="0" w:afterAutospacing="0" w:line="400" w:lineRule="exact"/>
        <w:ind w:right="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20、本次维保服务范围包含但不限于服务列表中的设备，如后续有变动，具体的设备服务范围，由甲方指定。</w:t>
      </w:r>
    </w:p>
    <w:p w14:paraId="71E1935D">
      <w:pPr>
        <w:pStyle w:val="8"/>
        <w:keepNext w:val="0"/>
        <w:keepLines w:val="0"/>
        <w:widowControl/>
        <w:suppressLineNumbers w:val="0"/>
        <w:shd w:val="clear" w:fill="FFFFFF"/>
        <w:spacing w:before="0" w:beforeAutospacing="0" w:after="0" w:afterAutospacing="0" w:line="450" w:lineRule="atLeast"/>
        <w:ind w:left="0" w:right="0" w:firstLine="0"/>
        <w:jc w:val="left"/>
        <w:rPr>
          <w:rFonts w:hint="default" w:ascii="宋体" w:hAnsi="宋体" w:eastAsia="宋体" w:cs="宋体"/>
          <w:kern w:val="2"/>
          <w:sz w:val="24"/>
          <w:szCs w:val="24"/>
          <w:lang w:val="en-US" w:eastAsia="zh-CN" w:bidi="ar"/>
          <w14:ligatures w14:val="standardContextual"/>
        </w:rPr>
      </w:pPr>
      <w:r>
        <w:rPr>
          <w:rFonts w:hint="eastAsia" w:ascii="宋体" w:hAnsi="宋体" w:eastAsia="宋体" w:cs="宋体"/>
          <w:kern w:val="2"/>
          <w:sz w:val="24"/>
          <w:szCs w:val="24"/>
          <w:lang w:val="en-US" w:eastAsia="zh-CN" w:bidi="ar"/>
          <w14:ligatures w14:val="standardContextual"/>
        </w:rPr>
        <w:t>21、按要求提供异构存储资源整合，实现统一管理。对现有华为存储和DELL存储实现异构存储双活。完成现有存储数据向指定存储迁移。</w:t>
      </w:r>
    </w:p>
    <w:p w14:paraId="7E9B26AD">
      <w:pPr>
        <w:pStyle w:val="2"/>
        <w:rPr>
          <w:rFonts w:hint="eastAsia"/>
          <w:lang w:val="en-US" w:eastAsia="zh-CN"/>
        </w:rPr>
      </w:pPr>
    </w:p>
    <w:p w14:paraId="1C5D0A6D">
      <w:pPr>
        <w:snapToGrid w:val="0"/>
        <w:spacing w:line="400" w:lineRule="exact"/>
        <w:jc w:val="left"/>
        <w:rPr>
          <w:rFonts w:ascii="宋体" w:hAnsi="宋体" w:cs="宋体"/>
          <w:sz w:val="24"/>
        </w:rPr>
      </w:pPr>
      <w:r>
        <w:rPr>
          <w:rFonts w:hint="eastAsia" w:ascii="宋体" w:hAnsi="宋体" w:cs="宋体"/>
          <w:sz w:val="24"/>
        </w:rPr>
        <w:t>注：1、请供应商对磋商文件《项目需求及技术要求》中的技术参数要求作出全面、真实的反映，供应商除如实填写技术规格偏离表外，供应商对加注星号（“</w:t>
      </w:r>
      <w:r>
        <w:rPr>
          <w:rFonts w:hint="eastAsia" w:hAnsi="宋体"/>
          <w:sz w:val="24"/>
        </w:rPr>
        <w:t>*</w:t>
      </w:r>
      <w:r>
        <w:rPr>
          <w:rFonts w:hint="eastAsia" w:ascii="宋体" w:hAnsi="宋体" w:cs="宋体"/>
          <w:sz w:val="24"/>
        </w:rPr>
        <w:t>”）的重要技术条款（参数）应当在磋商响应文件中提供技术支持资料。</w:t>
      </w:r>
    </w:p>
    <w:p w14:paraId="4EE93120">
      <w:pPr>
        <w:snapToGrid w:val="0"/>
        <w:spacing w:line="400" w:lineRule="exact"/>
        <w:ind w:firstLine="600" w:firstLineChars="250"/>
        <w:jc w:val="left"/>
        <w:rPr>
          <w:sz w:val="24"/>
        </w:rPr>
      </w:pPr>
      <w:r>
        <w:rPr>
          <w:rFonts w:hint="eastAsia" w:ascii="宋体" w:hAnsi="宋体" w:cs="宋体"/>
          <w:sz w:val="24"/>
        </w:rPr>
        <w:t>2、供应商必须对所投包内所有内容进行完整报价，不得缺漏，否则按不实质性响应磋商文件要求处理。</w:t>
      </w:r>
    </w:p>
    <w:p w14:paraId="01B3902B">
      <w:pPr>
        <w:snapToGrid w:val="0"/>
        <w:spacing w:line="400" w:lineRule="exact"/>
        <w:ind w:firstLine="600" w:firstLineChars="250"/>
        <w:jc w:val="left"/>
        <w:rPr>
          <w:rFonts w:ascii="宋体" w:hAnsi="宋体" w:cs="宋体"/>
          <w:sz w:val="24"/>
        </w:rPr>
      </w:pPr>
      <w:r>
        <w:rPr>
          <w:rFonts w:hint="eastAsia" w:ascii="宋体" w:hAnsi="宋体" w:cs="宋体"/>
          <w:sz w:val="24"/>
        </w:rPr>
        <w:t>3、采购人对中标供应商提供的产品功能进行测试验证，测试中发现虚假应标的行为将追究相关责任，由此造成损失供应商自行承担。</w:t>
      </w:r>
    </w:p>
    <w:p w14:paraId="0913D40F">
      <w:pPr>
        <w:numPr>
          <w:ilvl w:val="0"/>
          <w:numId w:val="0"/>
        </w:numPr>
        <w:spacing w:line="360" w:lineRule="auto"/>
        <w:ind w:leftChars="0"/>
        <w:jc w:val="left"/>
        <w:rPr>
          <w:rFonts w:hint="default" w:ascii="宋体" w:hAnsi="宋体" w:eastAsia="宋体"/>
          <w:b/>
          <w:bCs/>
          <w:sz w:val="30"/>
          <w:szCs w:val="30"/>
          <w:lang w:val="en-US" w:eastAsia="zh-CN"/>
        </w:rPr>
      </w:pPr>
    </w:p>
    <w:p w14:paraId="799FEC4A">
      <w:pPr>
        <w:spacing w:line="360" w:lineRule="auto"/>
        <w:jc w:val="both"/>
        <w:rPr>
          <w:rFonts w:hint="eastAsia" w:ascii="宋体" w:hAnsi="宋体" w:eastAsia="宋体"/>
          <w:b/>
          <w:bCs/>
          <w:sz w:val="30"/>
          <w:szCs w:val="30"/>
        </w:rPr>
      </w:pPr>
      <w:r>
        <w:rPr>
          <w:rFonts w:hint="eastAsia" w:ascii="宋体" w:hAnsi="宋体" w:eastAsia="宋体"/>
          <w:b/>
          <w:bCs/>
          <w:sz w:val="30"/>
          <w:szCs w:val="30"/>
        </w:rPr>
        <w:t>二、商务需求：</w:t>
      </w:r>
    </w:p>
    <w:p w14:paraId="37BA5AEB">
      <w:pPr>
        <w:spacing w:line="360" w:lineRule="auto"/>
        <w:jc w:val="left"/>
        <w:rPr>
          <w:rFonts w:hint="default" w:ascii="宋体" w:hAnsi="宋体" w:eastAsia="宋体"/>
          <w:sz w:val="28"/>
          <w:szCs w:val="28"/>
          <w:lang w:val="en-US" w:eastAsia="zh-CN"/>
        </w:rPr>
      </w:pPr>
      <w:r>
        <w:rPr>
          <w:rFonts w:hint="eastAsia" w:ascii="宋体" w:hAnsi="宋体" w:eastAsia="宋体"/>
          <w:sz w:val="28"/>
          <w:szCs w:val="28"/>
          <w:lang w:val="en-US" w:eastAsia="zh-CN"/>
        </w:rPr>
        <w:t>1</w:t>
      </w:r>
      <w:r>
        <w:rPr>
          <w:rFonts w:hint="eastAsia" w:ascii="宋体" w:hAnsi="宋体" w:eastAsia="宋体"/>
          <w:sz w:val="28"/>
          <w:szCs w:val="28"/>
        </w:rPr>
        <w:t>.服务期限：</w:t>
      </w:r>
      <w:r>
        <w:rPr>
          <w:rFonts w:hint="eastAsia" w:ascii="宋体" w:hAnsi="宋体" w:eastAsia="宋体"/>
          <w:sz w:val="28"/>
          <w:szCs w:val="28"/>
          <w:lang w:val="en-US" w:eastAsia="zh-CN"/>
        </w:rPr>
        <w:t>一年</w:t>
      </w:r>
    </w:p>
    <w:p w14:paraId="355C9C81">
      <w:pPr>
        <w:spacing w:line="360" w:lineRule="auto"/>
        <w:jc w:val="left"/>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.服务地点：采购人指定地点。</w:t>
      </w:r>
    </w:p>
    <w:p w14:paraId="56682145">
      <w:pPr>
        <w:spacing w:line="360" w:lineRule="auto"/>
        <w:jc w:val="left"/>
        <w:rPr>
          <w:rFonts w:hint="eastAsia" w:ascii="宋体" w:hAnsi="宋体" w:eastAsia="宋体"/>
          <w:sz w:val="28"/>
          <w:szCs w:val="28"/>
        </w:rPr>
      </w:pPr>
    </w:p>
    <w:p w14:paraId="7FAEF577">
      <w:pPr>
        <w:spacing w:line="360" w:lineRule="auto"/>
        <w:jc w:val="left"/>
        <w:rPr>
          <w:rFonts w:hint="eastAsia" w:ascii="宋体" w:hAnsi="宋体" w:eastAsia="宋体"/>
          <w:sz w:val="28"/>
          <w:szCs w:val="28"/>
        </w:rPr>
      </w:pPr>
    </w:p>
    <w:p w14:paraId="417613FC">
      <w:pPr>
        <w:spacing w:line="360" w:lineRule="auto"/>
        <w:jc w:val="left"/>
        <w:rPr>
          <w:rFonts w:hint="eastAsia" w:ascii="宋体" w:hAnsi="宋体" w:eastAsia="宋体"/>
          <w:sz w:val="28"/>
          <w:szCs w:val="28"/>
        </w:rPr>
      </w:pPr>
    </w:p>
    <w:p w14:paraId="7E44481E">
      <w:pPr>
        <w:spacing w:line="360" w:lineRule="auto"/>
        <w:jc w:val="center"/>
        <w:rPr>
          <w:rFonts w:hint="eastAsia" w:ascii="宋体" w:hAnsi="宋体" w:eastAsia="宋体"/>
          <w:b/>
          <w:bCs/>
          <w:sz w:val="30"/>
          <w:szCs w:val="30"/>
        </w:rPr>
      </w:pPr>
      <w:r>
        <w:rPr>
          <w:rFonts w:hint="eastAsia" w:ascii="宋体" w:hAnsi="宋体" w:eastAsia="宋体"/>
          <w:b/>
          <w:bCs/>
          <w:sz w:val="30"/>
          <w:szCs w:val="30"/>
        </w:rPr>
        <w:t>第五章 磋商内容、磋商过程中可实质性变动的内容</w:t>
      </w:r>
    </w:p>
    <w:p w14:paraId="0F34DF70">
      <w:pPr>
        <w:spacing w:line="360" w:lineRule="auto"/>
        <w:rPr>
          <w:rFonts w:hint="eastAsia" w:ascii="宋体" w:hAnsi="宋体" w:eastAsia="宋体"/>
          <w:sz w:val="28"/>
          <w:szCs w:val="28"/>
        </w:rPr>
      </w:pPr>
      <w:r>
        <w:rPr>
          <w:rFonts w:hint="eastAsia" w:ascii="宋体" w:hAnsi="宋体" w:eastAsia="宋体"/>
          <w:sz w:val="28"/>
          <w:szCs w:val="28"/>
        </w:rPr>
        <w:t>所有技术要求、服务要求供应商均不能变动。在获得采购人同意后，磋商小组可以根据实际情况在磋商现场以书面形式进行变更。</w:t>
      </w:r>
    </w:p>
    <w:p w14:paraId="6C98A5DD">
      <w:pPr>
        <w:spacing w:line="360" w:lineRule="auto"/>
        <w:rPr>
          <w:rFonts w:hint="eastAsia" w:ascii="宋体" w:hAnsi="宋体" w:eastAsia="宋体"/>
          <w:sz w:val="28"/>
          <w:szCs w:val="28"/>
        </w:rPr>
      </w:pPr>
    </w:p>
    <w:p w14:paraId="289CB953">
      <w:pPr>
        <w:spacing w:line="360" w:lineRule="auto"/>
        <w:jc w:val="center"/>
        <w:rPr>
          <w:rFonts w:hint="eastAsia" w:ascii="宋体" w:hAnsi="宋体" w:eastAsia="宋体"/>
          <w:b/>
          <w:bCs/>
          <w:sz w:val="30"/>
          <w:szCs w:val="30"/>
        </w:rPr>
      </w:pPr>
      <w:r>
        <w:rPr>
          <w:rFonts w:hint="eastAsia" w:ascii="宋体" w:hAnsi="宋体" w:eastAsia="宋体"/>
          <w:b/>
          <w:bCs/>
          <w:sz w:val="30"/>
          <w:szCs w:val="30"/>
        </w:rPr>
        <w:t>第六章 响应文件格式</w:t>
      </w:r>
    </w:p>
    <w:p w14:paraId="3F2CD657">
      <w:pPr>
        <w:spacing w:line="360" w:lineRule="auto"/>
        <w:rPr>
          <w:rFonts w:hint="eastAsia" w:ascii="宋体" w:hAnsi="宋体" w:eastAsia="宋体"/>
          <w:sz w:val="28"/>
          <w:szCs w:val="28"/>
        </w:rPr>
      </w:pPr>
      <w:r>
        <w:rPr>
          <w:rFonts w:hint="eastAsia" w:ascii="宋体" w:hAnsi="宋体" w:eastAsia="宋体"/>
          <w:sz w:val="28"/>
          <w:szCs w:val="28"/>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6ED3A6F4">
      <w:pPr>
        <w:spacing w:line="360" w:lineRule="auto"/>
        <w:rPr>
          <w:rFonts w:hint="eastAsia" w:ascii="宋体" w:hAnsi="宋体" w:eastAsia="宋体"/>
          <w:sz w:val="28"/>
          <w:szCs w:val="28"/>
        </w:rPr>
      </w:pPr>
      <w:r>
        <w:rPr>
          <w:rFonts w:hint="eastAsia" w:ascii="宋体" w:hAnsi="宋体" w:eastAsia="宋体"/>
          <w:sz w:val="28"/>
          <w:szCs w:val="28"/>
        </w:rPr>
        <w:t>二、本章所制响应文件格式有关表格中的备注栏，由供应商根据自身响应情况作解释性说明，不作为必填项。</w:t>
      </w:r>
    </w:p>
    <w:p w14:paraId="2E5BB6B9">
      <w:pPr>
        <w:spacing w:line="360" w:lineRule="auto"/>
        <w:rPr>
          <w:rFonts w:hint="eastAsia" w:ascii="宋体" w:hAnsi="宋体" w:eastAsia="宋体"/>
          <w:sz w:val="28"/>
          <w:szCs w:val="28"/>
        </w:rPr>
      </w:pPr>
      <w:r>
        <w:rPr>
          <w:rFonts w:hint="eastAsia" w:ascii="宋体" w:hAnsi="宋体" w:eastAsia="宋体"/>
          <w:sz w:val="28"/>
          <w:szCs w:val="28"/>
        </w:rPr>
        <w:t>三、本章所制响应文件格式中需要填写的相关内容事项，可能会与本采购项目无关，在不 改变响应文件原义、不影响本项目采购需求的情况下，供应商可以不予填写，但应当注明。</w:t>
      </w:r>
    </w:p>
    <w:p w14:paraId="57EDD305">
      <w:pPr>
        <w:spacing w:line="360" w:lineRule="auto"/>
        <w:rPr>
          <w:rFonts w:hint="eastAsia" w:ascii="宋体" w:hAnsi="宋体" w:eastAsia="宋体"/>
          <w:sz w:val="28"/>
          <w:szCs w:val="28"/>
        </w:rPr>
      </w:pPr>
    </w:p>
    <w:p w14:paraId="6CF30681">
      <w:pPr>
        <w:spacing w:line="360" w:lineRule="auto"/>
        <w:rPr>
          <w:rFonts w:hint="eastAsia" w:ascii="宋体" w:hAnsi="宋体" w:eastAsia="宋体"/>
          <w:sz w:val="28"/>
          <w:szCs w:val="28"/>
        </w:rPr>
      </w:pPr>
    </w:p>
    <w:p w14:paraId="55AE9FD4">
      <w:pPr>
        <w:rPr>
          <w:rFonts w:hint="eastAsia" w:ascii="宋体" w:hAnsi="宋体" w:eastAsia="宋体"/>
          <w:sz w:val="28"/>
          <w:szCs w:val="28"/>
        </w:rPr>
      </w:pPr>
    </w:p>
    <w:p w14:paraId="648A077F">
      <w:pPr>
        <w:rPr>
          <w:rFonts w:hint="eastAsia" w:ascii="宋体" w:hAnsi="宋体" w:eastAsia="宋体"/>
          <w:sz w:val="28"/>
          <w:szCs w:val="28"/>
        </w:rPr>
      </w:pPr>
    </w:p>
    <w:p w14:paraId="061DA694">
      <w:pPr>
        <w:rPr>
          <w:rFonts w:hint="eastAsia" w:ascii="宋体" w:hAnsi="宋体" w:eastAsia="宋体"/>
          <w:sz w:val="28"/>
          <w:szCs w:val="28"/>
        </w:rPr>
      </w:pPr>
    </w:p>
    <w:p w14:paraId="2C909601">
      <w:pPr>
        <w:pStyle w:val="21"/>
        <w:numPr>
          <w:ilvl w:val="0"/>
          <w:numId w:val="5"/>
        </w:numPr>
        <w:ind w:firstLineChars="0"/>
        <w:rPr>
          <w:rFonts w:hint="eastAsia" w:ascii="宋体" w:hAnsi="宋体" w:eastAsia="宋体"/>
          <w:b/>
          <w:bCs/>
          <w:sz w:val="30"/>
          <w:szCs w:val="30"/>
        </w:rPr>
      </w:pPr>
      <w:r>
        <w:rPr>
          <w:rFonts w:ascii="宋体" w:hAnsi="宋体" w:eastAsia="宋体"/>
          <w:b/>
          <w:bCs/>
          <w:sz w:val="30"/>
          <w:szCs w:val="30"/>
        </w:rPr>
        <w:t>响应文件封面</w:t>
      </w:r>
    </w:p>
    <w:p w14:paraId="6C24417A">
      <w:pPr>
        <w:rPr>
          <w:rFonts w:hint="eastAsia" w:ascii="宋体" w:hAnsi="宋体" w:eastAsia="宋体"/>
          <w:b/>
          <w:bCs/>
          <w:sz w:val="30"/>
          <w:szCs w:val="30"/>
        </w:rPr>
      </w:pPr>
    </w:p>
    <w:p w14:paraId="75AB5819">
      <w:pPr>
        <w:jc w:val="center"/>
        <w:rPr>
          <w:rFonts w:hint="eastAsia" w:ascii="宋体" w:hAnsi="宋体" w:eastAsia="宋体"/>
          <w:b/>
          <w:bCs/>
          <w:sz w:val="44"/>
          <w:szCs w:val="44"/>
        </w:rPr>
      </w:pPr>
      <w:r>
        <w:rPr>
          <w:rFonts w:hint="eastAsia" w:ascii="宋体" w:hAnsi="宋体" w:eastAsia="宋体"/>
          <w:b/>
          <w:bCs/>
          <w:sz w:val="44"/>
          <w:szCs w:val="44"/>
          <w:u w:val="single"/>
        </w:rPr>
        <w:t xml:space="preserve">                  </w:t>
      </w:r>
      <w:r>
        <w:rPr>
          <w:rFonts w:hint="eastAsia" w:ascii="宋体" w:hAnsi="宋体" w:eastAsia="宋体"/>
          <w:b/>
          <w:bCs/>
          <w:sz w:val="44"/>
          <w:szCs w:val="44"/>
        </w:rPr>
        <w:t>（项目名称） 采 购</w:t>
      </w:r>
    </w:p>
    <w:p w14:paraId="10ACEB90">
      <w:pPr>
        <w:rPr>
          <w:rFonts w:hint="eastAsia" w:ascii="宋体" w:hAnsi="宋体" w:eastAsia="宋体"/>
          <w:b/>
          <w:bCs/>
          <w:sz w:val="30"/>
          <w:szCs w:val="30"/>
        </w:rPr>
      </w:pPr>
    </w:p>
    <w:p w14:paraId="105CCA65">
      <w:pPr>
        <w:rPr>
          <w:rFonts w:hint="eastAsia" w:ascii="宋体" w:hAnsi="宋体" w:eastAsia="宋体"/>
          <w:b/>
          <w:bCs/>
          <w:sz w:val="30"/>
          <w:szCs w:val="30"/>
        </w:rPr>
      </w:pPr>
    </w:p>
    <w:p w14:paraId="043DD1DF">
      <w:pPr>
        <w:rPr>
          <w:rFonts w:hint="eastAsia" w:ascii="宋体" w:hAnsi="宋体" w:eastAsia="宋体"/>
          <w:b/>
          <w:bCs/>
          <w:sz w:val="30"/>
          <w:szCs w:val="30"/>
        </w:rPr>
      </w:pPr>
    </w:p>
    <w:p w14:paraId="350C0765">
      <w:pPr>
        <w:rPr>
          <w:rFonts w:hint="eastAsia" w:ascii="宋体" w:hAnsi="宋体" w:eastAsia="宋体"/>
          <w:b/>
          <w:bCs/>
          <w:sz w:val="30"/>
          <w:szCs w:val="30"/>
        </w:rPr>
      </w:pPr>
    </w:p>
    <w:p w14:paraId="052B0D57">
      <w:pPr>
        <w:jc w:val="center"/>
        <w:rPr>
          <w:rFonts w:hint="eastAsia" w:ascii="宋体" w:hAnsi="宋体" w:eastAsia="宋体"/>
          <w:b/>
          <w:bCs/>
          <w:sz w:val="44"/>
          <w:szCs w:val="44"/>
        </w:rPr>
      </w:pPr>
      <w:r>
        <w:rPr>
          <w:rFonts w:hint="eastAsia" w:ascii="宋体" w:hAnsi="宋体" w:eastAsia="宋体"/>
          <w:b/>
          <w:bCs/>
          <w:sz w:val="44"/>
          <w:szCs w:val="44"/>
        </w:rPr>
        <w:t>响应文件</w:t>
      </w:r>
    </w:p>
    <w:p w14:paraId="357FC588">
      <w:pPr>
        <w:rPr>
          <w:rFonts w:hint="eastAsia" w:ascii="宋体" w:hAnsi="宋体" w:eastAsia="宋体"/>
          <w:b/>
          <w:bCs/>
          <w:sz w:val="30"/>
          <w:szCs w:val="30"/>
        </w:rPr>
      </w:pPr>
    </w:p>
    <w:p w14:paraId="32E4937B">
      <w:pPr>
        <w:jc w:val="center"/>
        <w:rPr>
          <w:rFonts w:hint="eastAsia" w:ascii="宋体" w:hAnsi="宋体" w:eastAsia="宋体"/>
          <w:b/>
          <w:bCs/>
          <w:sz w:val="30"/>
          <w:szCs w:val="30"/>
        </w:rPr>
      </w:pPr>
      <w:r>
        <w:rPr>
          <w:rFonts w:hint="eastAsia" w:ascii="宋体" w:hAnsi="宋体" w:eastAsia="宋体"/>
          <w:b/>
          <w:bCs/>
          <w:sz w:val="44"/>
          <w:szCs w:val="44"/>
        </w:rPr>
        <w:t xml:space="preserve">  项目编号：</w:t>
      </w:r>
      <w:r>
        <w:rPr>
          <w:rFonts w:hint="eastAsia" w:ascii="宋体" w:hAnsi="宋体" w:eastAsia="宋体"/>
          <w:b/>
          <w:bCs/>
          <w:sz w:val="30"/>
          <w:szCs w:val="30"/>
        </w:rPr>
        <w:t xml:space="preserve">              </w:t>
      </w:r>
    </w:p>
    <w:p w14:paraId="68EC86EA">
      <w:pPr>
        <w:rPr>
          <w:rFonts w:hint="eastAsia" w:ascii="宋体" w:hAnsi="宋体" w:eastAsia="宋体"/>
          <w:b/>
          <w:bCs/>
          <w:sz w:val="30"/>
          <w:szCs w:val="30"/>
        </w:rPr>
      </w:pPr>
    </w:p>
    <w:p w14:paraId="746E651A">
      <w:pPr>
        <w:rPr>
          <w:rFonts w:hint="eastAsia" w:ascii="宋体" w:hAnsi="宋体" w:eastAsia="宋体"/>
          <w:b/>
          <w:bCs/>
          <w:sz w:val="30"/>
          <w:szCs w:val="30"/>
        </w:rPr>
      </w:pPr>
    </w:p>
    <w:p w14:paraId="61CF3925">
      <w:pPr>
        <w:rPr>
          <w:rFonts w:hint="eastAsia" w:ascii="宋体" w:hAnsi="宋体" w:eastAsia="宋体"/>
          <w:b/>
          <w:bCs/>
          <w:sz w:val="30"/>
          <w:szCs w:val="30"/>
        </w:rPr>
      </w:pPr>
    </w:p>
    <w:p w14:paraId="711683BC">
      <w:pPr>
        <w:rPr>
          <w:rFonts w:hint="eastAsia" w:ascii="宋体" w:hAnsi="宋体" w:eastAsia="宋体"/>
          <w:b/>
          <w:bCs/>
          <w:sz w:val="30"/>
          <w:szCs w:val="30"/>
        </w:rPr>
      </w:pPr>
    </w:p>
    <w:p w14:paraId="2A5E16FB">
      <w:pPr>
        <w:rPr>
          <w:rFonts w:hint="eastAsia" w:ascii="宋体" w:hAnsi="宋体" w:eastAsia="宋体"/>
          <w:b/>
          <w:bCs/>
          <w:sz w:val="30"/>
          <w:szCs w:val="30"/>
        </w:rPr>
      </w:pPr>
    </w:p>
    <w:p w14:paraId="5ADA886F">
      <w:pPr>
        <w:rPr>
          <w:rFonts w:hint="eastAsia" w:ascii="宋体" w:hAnsi="宋体" w:eastAsia="宋体"/>
          <w:b/>
          <w:bCs/>
          <w:sz w:val="30"/>
          <w:szCs w:val="30"/>
        </w:rPr>
      </w:pPr>
    </w:p>
    <w:p w14:paraId="117BA38C">
      <w:pPr>
        <w:rPr>
          <w:rFonts w:hint="eastAsia" w:ascii="宋体" w:hAnsi="宋体" w:eastAsia="宋体"/>
          <w:b/>
          <w:bCs/>
          <w:sz w:val="30"/>
          <w:szCs w:val="30"/>
        </w:rPr>
      </w:pPr>
    </w:p>
    <w:p w14:paraId="011122A1">
      <w:pPr>
        <w:spacing w:line="360" w:lineRule="auto"/>
        <w:rPr>
          <w:rFonts w:hint="eastAsia" w:ascii="宋体" w:hAnsi="宋体" w:eastAsia="宋体"/>
          <w:b/>
          <w:bCs/>
          <w:sz w:val="30"/>
          <w:szCs w:val="30"/>
        </w:rPr>
      </w:pPr>
    </w:p>
    <w:p w14:paraId="70ACEC37">
      <w:pPr>
        <w:spacing w:line="360" w:lineRule="auto"/>
        <w:rPr>
          <w:rFonts w:hint="eastAsia" w:ascii="宋体" w:hAnsi="宋体" w:eastAsia="宋体"/>
          <w:b/>
          <w:bCs/>
          <w:sz w:val="30"/>
          <w:szCs w:val="30"/>
        </w:rPr>
      </w:pPr>
    </w:p>
    <w:p w14:paraId="44ADC656">
      <w:pPr>
        <w:spacing w:line="360" w:lineRule="auto"/>
        <w:rPr>
          <w:rFonts w:hint="eastAsia" w:ascii="宋体" w:hAnsi="宋体" w:eastAsia="宋体"/>
          <w:b/>
          <w:bCs/>
          <w:sz w:val="30"/>
          <w:szCs w:val="30"/>
        </w:rPr>
      </w:pPr>
    </w:p>
    <w:p w14:paraId="20BE6742">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供应商：</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 加 盖 公 章 ）</w:t>
      </w:r>
    </w:p>
    <w:p w14:paraId="092A0A43">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地  址：</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29032F50">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法定代表人或其委托代理人：</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（签字或盖章） </w:t>
      </w:r>
    </w:p>
    <w:p w14:paraId="1C17C93E">
      <w:pPr>
        <w:spacing w:line="360" w:lineRule="auto"/>
        <w:ind w:firstLine="1205" w:firstLineChars="400"/>
        <w:rPr>
          <w:rFonts w:hint="eastAsia" w:ascii="宋体" w:hAnsi="宋体" w:eastAsia="宋体"/>
          <w:b/>
          <w:bCs/>
          <w:sz w:val="30"/>
          <w:szCs w:val="30"/>
        </w:rPr>
      </w:pPr>
      <w:r>
        <w:rPr>
          <w:rFonts w:hint="eastAsia" w:ascii="宋体" w:hAnsi="宋体" w:eastAsia="宋体"/>
          <w:b/>
          <w:bCs/>
          <w:sz w:val="30"/>
          <w:szCs w:val="30"/>
        </w:rPr>
        <w:t>联系电话：</w:t>
      </w:r>
      <w:r>
        <w:rPr>
          <w:rFonts w:hint="eastAsia" w:ascii="宋体" w:hAnsi="宋体" w:eastAsia="宋体"/>
          <w:b/>
          <w:bCs/>
          <w:sz w:val="30"/>
          <w:szCs w:val="30"/>
          <w:u w:val="single"/>
        </w:rPr>
        <w:t xml:space="preserve">               </w:t>
      </w:r>
      <w:r>
        <w:rPr>
          <w:rFonts w:hint="eastAsia" w:ascii="宋体" w:hAnsi="宋体" w:eastAsia="宋体"/>
          <w:b/>
          <w:bCs/>
          <w:sz w:val="30"/>
          <w:szCs w:val="30"/>
        </w:rPr>
        <w:t xml:space="preserve">                </w:t>
      </w:r>
    </w:p>
    <w:p w14:paraId="7887A4CC">
      <w:pPr>
        <w:spacing w:line="360" w:lineRule="auto"/>
        <w:rPr>
          <w:rFonts w:hint="eastAsia" w:ascii="宋体" w:hAnsi="宋体" w:eastAsia="宋体"/>
          <w:b/>
          <w:bCs/>
          <w:sz w:val="30"/>
          <w:szCs w:val="30"/>
        </w:rPr>
      </w:pPr>
    </w:p>
    <w:p w14:paraId="7C59B20D">
      <w:pPr>
        <w:rPr>
          <w:rFonts w:hint="eastAsia" w:ascii="宋体" w:hAnsi="宋体" w:eastAsia="宋体"/>
          <w:b/>
          <w:bCs/>
          <w:sz w:val="30"/>
          <w:szCs w:val="30"/>
        </w:rPr>
      </w:pPr>
      <w:r>
        <w:rPr>
          <w:rFonts w:hint="eastAsia" w:ascii="宋体" w:hAnsi="宋体" w:eastAsia="宋体"/>
          <w:b/>
          <w:bCs/>
          <w:sz w:val="30"/>
          <w:szCs w:val="30"/>
        </w:rPr>
        <w:t xml:space="preserve">               年       月       日</w:t>
      </w:r>
    </w:p>
    <w:p w14:paraId="048CCAFA">
      <w:pPr>
        <w:rPr>
          <w:rFonts w:hint="eastAsia" w:ascii="宋体" w:hAnsi="宋体" w:eastAsia="宋体"/>
          <w:b/>
          <w:bCs/>
          <w:sz w:val="30"/>
          <w:szCs w:val="30"/>
        </w:rPr>
      </w:pPr>
    </w:p>
    <w:p w14:paraId="09B65EDB">
      <w:pPr>
        <w:rPr>
          <w:rFonts w:hint="eastAsia" w:ascii="宋体" w:hAnsi="宋体" w:eastAsia="宋体"/>
          <w:b/>
          <w:bCs/>
          <w:sz w:val="30"/>
          <w:szCs w:val="30"/>
        </w:rPr>
      </w:pPr>
    </w:p>
    <w:p w14:paraId="3C6AF272">
      <w:pPr>
        <w:rPr>
          <w:rFonts w:hint="eastAsia" w:ascii="宋体" w:hAnsi="宋体" w:eastAsia="宋体"/>
          <w:b/>
          <w:bCs/>
          <w:sz w:val="30"/>
          <w:szCs w:val="30"/>
        </w:rPr>
      </w:pPr>
    </w:p>
    <w:p w14:paraId="56762AE6">
      <w:pPr>
        <w:jc w:val="center"/>
        <w:rPr>
          <w:rFonts w:hint="eastAsia" w:ascii="宋体" w:hAnsi="宋体" w:eastAsia="宋体"/>
          <w:b/>
          <w:bCs/>
          <w:sz w:val="44"/>
          <w:szCs w:val="44"/>
        </w:rPr>
      </w:pPr>
      <w:r>
        <w:rPr>
          <w:rFonts w:hint="eastAsia" w:ascii="宋体" w:hAnsi="宋体" w:eastAsia="宋体"/>
          <w:b/>
          <w:bCs/>
          <w:sz w:val="44"/>
          <w:szCs w:val="44"/>
        </w:rPr>
        <w:t>二、报价文件目录</w:t>
      </w:r>
    </w:p>
    <w:p w14:paraId="7BD13708">
      <w:pPr>
        <w:jc w:val="center"/>
        <w:rPr>
          <w:rFonts w:hint="eastAsia" w:ascii="宋体" w:hAnsi="宋体" w:eastAsia="宋体"/>
          <w:b/>
          <w:bCs/>
          <w:sz w:val="30"/>
          <w:szCs w:val="30"/>
        </w:rPr>
      </w:pPr>
      <w:r>
        <w:rPr>
          <w:rFonts w:hint="eastAsia" w:ascii="宋体" w:hAnsi="宋体" w:eastAsia="宋体"/>
          <w:b/>
          <w:bCs/>
          <w:sz w:val="30"/>
          <w:szCs w:val="30"/>
        </w:rPr>
        <w:t>目录</w:t>
      </w:r>
    </w:p>
    <w:p w14:paraId="70652DDD">
      <w:pPr>
        <w:spacing w:line="360" w:lineRule="auto"/>
        <w:rPr>
          <w:rFonts w:hint="eastAsia" w:ascii="宋体" w:hAnsi="宋体" w:eastAsia="宋体"/>
          <w:sz w:val="30"/>
          <w:szCs w:val="30"/>
        </w:rPr>
      </w:pPr>
      <w:r>
        <w:rPr>
          <w:rFonts w:hint="eastAsia" w:ascii="宋体" w:hAnsi="宋体" w:eastAsia="宋体"/>
          <w:sz w:val="30"/>
          <w:szCs w:val="30"/>
        </w:rPr>
        <w:t>（1）</w:t>
      </w:r>
      <w:r>
        <w:rPr>
          <w:rFonts w:hint="eastAsia" w:ascii="宋体" w:hAnsi="宋体" w:eastAsia="宋体"/>
          <w:sz w:val="30"/>
          <w:szCs w:val="30"/>
        </w:rPr>
        <w:tab/>
      </w:r>
      <w:r>
        <w:rPr>
          <w:rFonts w:hint="eastAsia" w:ascii="宋体" w:hAnsi="宋体" w:eastAsia="宋体"/>
          <w:sz w:val="30"/>
          <w:szCs w:val="30"/>
        </w:rPr>
        <w:t>报价函˙˙˙˙˙˙˙˙˙˙˙˙˙˙˙˙˙˙˙（页码）</w:t>
      </w:r>
    </w:p>
    <w:p w14:paraId="4A2EE640">
      <w:pPr>
        <w:spacing w:line="360" w:lineRule="auto"/>
        <w:rPr>
          <w:rFonts w:hint="eastAsia"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rPr>
        <w:tab/>
      </w:r>
      <w:r>
        <w:rPr>
          <w:rFonts w:hint="eastAsia" w:ascii="宋体" w:hAnsi="宋体" w:eastAsia="宋体"/>
          <w:sz w:val="30"/>
          <w:szCs w:val="30"/>
        </w:rPr>
        <w:t>磋商报价一览表˙˙˙˙˙˙˙˙˙˙˙˙˙˙˙（页码）</w:t>
      </w:r>
    </w:p>
    <w:p w14:paraId="6EB4B309">
      <w:pPr>
        <w:spacing w:line="360" w:lineRule="auto"/>
        <w:rPr>
          <w:rFonts w:hint="eastAsia" w:ascii="宋体" w:hAnsi="宋体" w:eastAsia="宋体"/>
          <w:sz w:val="30"/>
          <w:szCs w:val="30"/>
        </w:rPr>
      </w:pPr>
      <w:r>
        <w:rPr>
          <w:rFonts w:hint="eastAsia" w:ascii="宋体" w:hAnsi="宋体" w:eastAsia="宋体"/>
          <w:sz w:val="30"/>
          <w:szCs w:val="30"/>
        </w:rPr>
        <w:t>（3）</w:t>
      </w:r>
      <w:r>
        <w:rPr>
          <w:rFonts w:hint="eastAsia" w:ascii="宋体" w:hAnsi="宋体" w:eastAsia="宋体"/>
          <w:sz w:val="30"/>
          <w:szCs w:val="30"/>
        </w:rPr>
        <w:tab/>
      </w:r>
      <w:r>
        <w:rPr>
          <w:rFonts w:hint="eastAsia" w:ascii="宋体" w:hAnsi="宋体" w:eastAsia="宋体"/>
          <w:sz w:val="30"/>
          <w:szCs w:val="30"/>
        </w:rPr>
        <w:t>报价明细表˙˙˙˙˙˙˙˙˙˙˙˙˙˙˙˙˙（页码）</w:t>
      </w:r>
    </w:p>
    <w:p w14:paraId="4DC1925F">
      <w:pPr>
        <w:spacing w:line="360" w:lineRule="auto"/>
        <w:rPr>
          <w:rFonts w:hint="eastAsia" w:ascii="宋体" w:hAnsi="宋体" w:eastAsia="宋体"/>
          <w:sz w:val="30"/>
          <w:szCs w:val="30"/>
        </w:rPr>
      </w:pPr>
      <w:r>
        <w:rPr>
          <w:rFonts w:hint="eastAsia" w:ascii="宋体" w:hAnsi="宋体" w:eastAsia="宋体"/>
          <w:sz w:val="30"/>
          <w:szCs w:val="30"/>
        </w:rPr>
        <w:t>（4）</w:t>
      </w:r>
      <w:r>
        <w:rPr>
          <w:rFonts w:hint="eastAsia" w:ascii="宋体" w:hAnsi="宋体" w:eastAsia="宋体"/>
          <w:sz w:val="30"/>
          <w:szCs w:val="30"/>
        </w:rPr>
        <w:tab/>
      </w:r>
      <w:r>
        <w:rPr>
          <w:rFonts w:hint="eastAsia" w:ascii="宋体" w:hAnsi="宋体" w:eastAsia="宋体"/>
          <w:sz w:val="30"/>
          <w:szCs w:val="30"/>
        </w:rPr>
        <w:t>中小企业声明函˙˙˙˙˙˙˙˙˙˙˙˙˙˙˙（页码）</w:t>
      </w:r>
    </w:p>
    <w:p w14:paraId="3B7DE26C">
      <w:pPr>
        <w:spacing w:line="360" w:lineRule="auto"/>
        <w:rPr>
          <w:rFonts w:hint="eastAsia" w:ascii="宋体" w:hAnsi="宋体" w:eastAsia="宋体"/>
          <w:sz w:val="30"/>
          <w:szCs w:val="30"/>
        </w:rPr>
      </w:pPr>
      <w:r>
        <w:rPr>
          <w:rFonts w:hint="eastAsia" w:ascii="宋体" w:hAnsi="宋体" w:eastAsia="宋体"/>
          <w:sz w:val="30"/>
          <w:szCs w:val="30"/>
        </w:rPr>
        <w:t>（5）</w:t>
      </w:r>
      <w:r>
        <w:rPr>
          <w:rFonts w:hint="eastAsia" w:ascii="宋体" w:hAnsi="宋体" w:eastAsia="宋体"/>
          <w:sz w:val="30"/>
          <w:szCs w:val="30"/>
        </w:rPr>
        <w:tab/>
      </w:r>
      <w:r>
        <w:rPr>
          <w:rFonts w:hint="eastAsia" w:ascii="宋体" w:hAnsi="宋体" w:eastAsia="宋体"/>
          <w:sz w:val="30"/>
          <w:szCs w:val="30"/>
        </w:rPr>
        <w:t>残疾人福利企业声明函˙˙˙˙˙˙˙˙˙˙˙˙（页码）</w:t>
      </w:r>
    </w:p>
    <w:p w14:paraId="4A6296B9">
      <w:pPr>
        <w:spacing w:line="360" w:lineRule="auto"/>
        <w:rPr>
          <w:rFonts w:hint="eastAsia" w:ascii="宋体" w:hAnsi="宋体" w:eastAsia="宋体"/>
          <w:sz w:val="30"/>
          <w:szCs w:val="30"/>
        </w:rPr>
      </w:pPr>
      <w:r>
        <w:rPr>
          <w:rFonts w:hint="eastAsia" w:ascii="宋体" w:hAnsi="宋体" w:eastAsia="宋体"/>
          <w:sz w:val="30"/>
          <w:szCs w:val="30"/>
        </w:rPr>
        <w:t>（6）</w:t>
      </w:r>
      <w:r>
        <w:rPr>
          <w:rFonts w:hint="eastAsia" w:ascii="宋体" w:hAnsi="宋体" w:eastAsia="宋体"/>
          <w:sz w:val="30"/>
          <w:szCs w:val="30"/>
        </w:rPr>
        <w:tab/>
      </w:r>
      <w:r>
        <w:rPr>
          <w:rFonts w:hint="eastAsia" w:ascii="宋体" w:hAnsi="宋体" w:eastAsia="宋体"/>
          <w:sz w:val="30"/>
          <w:szCs w:val="30"/>
        </w:rPr>
        <w:t>属于监狱企业的证明文件˙˙˙˙˙˙˙˙˙˙˙（页码）</w:t>
      </w:r>
    </w:p>
    <w:p w14:paraId="4D7788A1">
      <w:pPr>
        <w:rPr>
          <w:rFonts w:hint="eastAsia" w:ascii="宋体" w:hAnsi="宋体" w:eastAsia="宋体"/>
          <w:sz w:val="30"/>
          <w:szCs w:val="30"/>
        </w:rPr>
      </w:pPr>
    </w:p>
    <w:p w14:paraId="4C3BEF62">
      <w:pPr>
        <w:rPr>
          <w:rFonts w:hint="eastAsia" w:ascii="宋体" w:hAnsi="宋体" w:eastAsia="宋体"/>
          <w:sz w:val="30"/>
          <w:szCs w:val="30"/>
        </w:rPr>
      </w:pPr>
    </w:p>
    <w:p w14:paraId="019EE73A">
      <w:pPr>
        <w:rPr>
          <w:rFonts w:hint="eastAsia" w:ascii="宋体" w:hAnsi="宋体" w:eastAsia="宋体"/>
          <w:sz w:val="30"/>
          <w:szCs w:val="30"/>
        </w:rPr>
      </w:pPr>
    </w:p>
    <w:p w14:paraId="0D20F7A1">
      <w:pPr>
        <w:rPr>
          <w:rFonts w:hint="eastAsia" w:ascii="宋体" w:hAnsi="宋体" w:eastAsia="宋体"/>
          <w:sz w:val="30"/>
          <w:szCs w:val="30"/>
        </w:rPr>
      </w:pPr>
    </w:p>
    <w:p w14:paraId="7AC16218">
      <w:pPr>
        <w:rPr>
          <w:rFonts w:hint="eastAsia" w:ascii="宋体" w:hAnsi="宋体" w:eastAsia="宋体"/>
          <w:sz w:val="30"/>
          <w:szCs w:val="30"/>
        </w:rPr>
      </w:pPr>
    </w:p>
    <w:p w14:paraId="7AE9F276">
      <w:pPr>
        <w:rPr>
          <w:rFonts w:hint="eastAsia" w:ascii="宋体" w:hAnsi="宋体" w:eastAsia="宋体"/>
          <w:sz w:val="30"/>
          <w:szCs w:val="30"/>
        </w:rPr>
      </w:pPr>
    </w:p>
    <w:p w14:paraId="6F663F1E">
      <w:pPr>
        <w:rPr>
          <w:rFonts w:hint="eastAsia" w:ascii="宋体" w:hAnsi="宋体" w:eastAsia="宋体"/>
          <w:sz w:val="30"/>
          <w:szCs w:val="30"/>
        </w:rPr>
      </w:pPr>
    </w:p>
    <w:p w14:paraId="310A9C75">
      <w:pPr>
        <w:rPr>
          <w:rFonts w:hint="eastAsia" w:ascii="宋体" w:hAnsi="宋体" w:eastAsia="宋体"/>
          <w:sz w:val="30"/>
          <w:szCs w:val="30"/>
        </w:rPr>
      </w:pPr>
    </w:p>
    <w:p w14:paraId="22093F5A">
      <w:pPr>
        <w:rPr>
          <w:rFonts w:hint="eastAsia" w:ascii="宋体" w:hAnsi="宋体" w:eastAsia="宋体"/>
          <w:sz w:val="30"/>
          <w:szCs w:val="30"/>
        </w:rPr>
      </w:pPr>
    </w:p>
    <w:p w14:paraId="0EA1E467">
      <w:pPr>
        <w:rPr>
          <w:rFonts w:hint="eastAsia" w:ascii="宋体" w:hAnsi="宋体" w:eastAsia="宋体"/>
          <w:sz w:val="30"/>
          <w:szCs w:val="30"/>
        </w:rPr>
      </w:pPr>
    </w:p>
    <w:p w14:paraId="604A3B24">
      <w:pPr>
        <w:rPr>
          <w:rFonts w:hint="eastAsia" w:ascii="宋体" w:hAnsi="宋体" w:eastAsia="宋体"/>
          <w:sz w:val="30"/>
          <w:szCs w:val="30"/>
        </w:rPr>
      </w:pPr>
    </w:p>
    <w:p w14:paraId="2DD83EE9">
      <w:pPr>
        <w:rPr>
          <w:rFonts w:hint="eastAsia" w:ascii="宋体" w:hAnsi="宋体" w:eastAsia="宋体"/>
          <w:sz w:val="30"/>
          <w:szCs w:val="30"/>
        </w:rPr>
      </w:pPr>
    </w:p>
    <w:p w14:paraId="0707C0A3">
      <w:pPr>
        <w:rPr>
          <w:rFonts w:hint="eastAsia" w:ascii="宋体" w:hAnsi="宋体" w:eastAsia="宋体"/>
          <w:sz w:val="30"/>
          <w:szCs w:val="30"/>
        </w:rPr>
      </w:pPr>
    </w:p>
    <w:p w14:paraId="44D49E50">
      <w:pPr>
        <w:rPr>
          <w:rFonts w:hint="eastAsia" w:ascii="宋体" w:hAnsi="宋体" w:eastAsia="宋体"/>
          <w:sz w:val="30"/>
          <w:szCs w:val="30"/>
        </w:rPr>
      </w:pPr>
    </w:p>
    <w:p w14:paraId="6D92390B">
      <w:pPr>
        <w:rPr>
          <w:rFonts w:hint="eastAsia" w:ascii="宋体" w:hAnsi="宋体" w:eastAsia="宋体"/>
          <w:sz w:val="30"/>
          <w:szCs w:val="30"/>
        </w:rPr>
      </w:pPr>
    </w:p>
    <w:p w14:paraId="49DDBE67">
      <w:pPr>
        <w:rPr>
          <w:rFonts w:hint="eastAsia" w:ascii="宋体" w:hAnsi="宋体" w:eastAsia="宋体"/>
          <w:sz w:val="30"/>
          <w:szCs w:val="30"/>
        </w:rPr>
      </w:pPr>
    </w:p>
    <w:p w14:paraId="78D7690F">
      <w:pPr>
        <w:rPr>
          <w:rFonts w:hint="eastAsia" w:ascii="宋体" w:hAnsi="宋体" w:eastAsia="宋体"/>
          <w:sz w:val="30"/>
          <w:szCs w:val="30"/>
        </w:rPr>
      </w:pPr>
    </w:p>
    <w:p w14:paraId="60F6463D">
      <w:pPr>
        <w:rPr>
          <w:rFonts w:hint="eastAsia" w:ascii="宋体" w:hAnsi="宋体" w:eastAsia="宋体"/>
          <w:sz w:val="30"/>
          <w:szCs w:val="30"/>
        </w:rPr>
      </w:pPr>
    </w:p>
    <w:p w14:paraId="3B112BE1">
      <w:pPr>
        <w:rPr>
          <w:rFonts w:hint="eastAsia" w:ascii="宋体" w:hAnsi="宋体" w:eastAsia="宋体"/>
          <w:sz w:val="30"/>
          <w:szCs w:val="30"/>
        </w:rPr>
      </w:pPr>
    </w:p>
    <w:p w14:paraId="3BC13480">
      <w:pPr>
        <w:rPr>
          <w:rFonts w:hint="eastAsia" w:ascii="宋体" w:hAnsi="宋体" w:eastAsia="宋体"/>
          <w:sz w:val="30"/>
          <w:szCs w:val="30"/>
        </w:rPr>
      </w:pPr>
    </w:p>
    <w:p w14:paraId="6283B516">
      <w:pPr>
        <w:rPr>
          <w:rFonts w:hint="eastAsia" w:ascii="宋体" w:hAnsi="宋体" w:eastAsia="宋体"/>
          <w:sz w:val="30"/>
          <w:szCs w:val="30"/>
        </w:rPr>
      </w:pPr>
    </w:p>
    <w:p w14:paraId="62215EF7">
      <w:pPr>
        <w:rPr>
          <w:rFonts w:hint="eastAsia" w:ascii="宋体" w:hAnsi="宋体" w:eastAsia="宋体"/>
          <w:sz w:val="30"/>
          <w:szCs w:val="30"/>
        </w:rPr>
      </w:pPr>
    </w:p>
    <w:p w14:paraId="65CC2F89">
      <w:pPr>
        <w:jc w:val="center"/>
        <w:rPr>
          <w:rFonts w:hint="eastAsia" w:ascii="宋体" w:hAnsi="宋体" w:eastAsia="宋体"/>
          <w:b/>
          <w:bCs/>
          <w:sz w:val="30"/>
          <w:szCs w:val="30"/>
        </w:rPr>
      </w:pPr>
      <w:r>
        <w:rPr>
          <w:rFonts w:hint="eastAsia" w:ascii="宋体" w:hAnsi="宋体" w:eastAsia="宋体"/>
          <w:b/>
          <w:bCs/>
          <w:sz w:val="30"/>
          <w:szCs w:val="30"/>
        </w:rPr>
        <w:t>（1）报价函</w:t>
      </w:r>
    </w:p>
    <w:p w14:paraId="6490F458">
      <w:pPr>
        <w:spacing w:line="360" w:lineRule="auto"/>
        <w:rPr>
          <w:rFonts w:hint="eastAsia" w:ascii="宋体" w:hAnsi="宋体" w:eastAsia="宋体"/>
          <w:sz w:val="28"/>
          <w:szCs w:val="28"/>
        </w:rPr>
      </w:pPr>
      <w:r>
        <w:rPr>
          <w:rFonts w:hint="eastAsia" w:ascii="宋体" w:hAnsi="宋体" w:eastAsia="宋体"/>
          <w:sz w:val="28"/>
          <w:szCs w:val="28"/>
        </w:rPr>
        <w:t>致：</w:t>
      </w:r>
      <w:r>
        <w:rPr>
          <w:rFonts w:hint="eastAsia" w:ascii="宋体" w:hAnsi="宋体" w:eastAsia="宋体"/>
          <w:sz w:val="28"/>
          <w:szCs w:val="28"/>
          <w:u w:val="single"/>
        </w:rPr>
        <w:t xml:space="preserve">      </w:t>
      </w:r>
      <w:r>
        <w:rPr>
          <w:rFonts w:hint="eastAsia" w:ascii="宋体" w:hAnsi="宋体" w:eastAsia="宋体"/>
          <w:sz w:val="28"/>
          <w:szCs w:val="28"/>
        </w:rPr>
        <w:t>（采购单位名称）：</w:t>
      </w:r>
    </w:p>
    <w:p w14:paraId="3B17AC49">
      <w:pPr>
        <w:spacing w:line="360" w:lineRule="auto"/>
        <w:rPr>
          <w:rFonts w:hint="eastAsia" w:ascii="宋体" w:hAnsi="宋体" w:eastAsia="宋体"/>
          <w:sz w:val="28"/>
          <w:szCs w:val="28"/>
        </w:rPr>
      </w:pPr>
      <w:r>
        <w:rPr>
          <w:rFonts w:hint="eastAsia" w:ascii="宋体" w:hAnsi="宋体" w:eastAsia="宋体"/>
          <w:sz w:val="28"/>
          <w:szCs w:val="28"/>
        </w:rPr>
        <w:t>根据贵方为</w:t>
      </w:r>
      <w:r>
        <w:rPr>
          <w:rFonts w:hint="eastAsia" w:ascii="宋体" w:hAnsi="宋体" w:eastAsia="宋体"/>
          <w:sz w:val="28"/>
          <w:szCs w:val="28"/>
          <w:u w:val="single"/>
        </w:rPr>
        <w:t xml:space="preserve">              </w:t>
      </w:r>
      <w:r>
        <w:rPr>
          <w:rFonts w:hint="eastAsia" w:ascii="宋体" w:hAnsi="宋体" w:eastAsia="宋体"/>
          <w:sz w:val="28"/>
          <w:szCs w:val="28"/>
        </w:rPr>
        <w:t>项目的磋商公告（项目编号：</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），签字代表 </w:t>
      </w:r>
      <w:r>
        <w:rPr>
          <w:rFonts w:hint="eastAsia" w:ascii="宋体" w:hAnsi="宋体" w:eastAsia="宋体"/>
          <w:sz w:val="28"/>
          <w:szCs w:val="28"/>
          <w:u w:val="single"/>
        </w:rPr>
        <w:tab/>
      </w:r>
      <w:r>
        <w:rPr>
          <w:rFonts w:hint="eastAsia" w:ascii="宋体" w:hAnsi="宋体" w:eastAsia="宋体"/>
          <w:sz w:val="28"/>
          <w:szCs w:val="28"/>
        </w:rPr>
        <w:t>（全名）经正式授权并代表供应商</w:t>
      </w:r>
      <w:r>
        <w:rPr>
          <w:rFonts w:hint="eastAsia" w:ascii="宋体" w:hAnsi="宋体" w:eastAsia="宋体"/>
          <w:sz w:val="28"/>
          <w:szCs w:val="28"/>
          <w:u w:val="single"/>
        </w:rPr>
        <w:t xml:space="preserve">    </w:t>
      </w:r>
      <w:r>
        <w:rPr>
          <w:rFonts w:hint="eastAsia" w:ascii="宋体" w:hAnsi="宋体" w:eastAsia="宋体"/>
          <w:sz w:val="28"/>
          <w:szCs w:val="28"/>
        </w:rPr>
        <w:t>供应商名称）提交资信/商务文件、技术文件、报价文件。</w:t>
      </w:r>
    </w:p>
    <w:p w14:paraId="47D2EFE2">
      <w:pPr>
        <w:spacing w:line="360" w:lineRule="auto"/>
        <w:rPr>
          <w:rFonts w:hint="eastAsia" w:ascii="宋体" w:hAnsi="宋体" w:eastAsia="宋体"/>
          <w:sz w:val="28"/>
          <w:szCs w:val="28"/>
        </w:rPr>
      </w:pPr>
      <w:r>
        <w:rPr>
          <w:rFonts w:hint="eastAsia" w:ascii="宋体" w:hAnsi="宋体" w:eastAsia="宋体"/>
          <w:sz w:val="28"/>
          <w:szCs w:val="28"/>
        </w:rPr>
        <w:t>据此函，签字代表宣布同意如下：</w:t>
      </w:r>
    </w:p>
    <w:p w14:paraId="2E053605">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供应商已详细审查全部“磋商文件”，包括修改文件（如有的话）以及全部参考资 料和有关附件，已经了解我方对于磋商文件、采购过程、采购结果有依法进行询问、质疑、投诉的权利及相关渠道和要求。</w:t>
      </w:r>
    </w:p>
    <w:p w14:paraId="16888CB7">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供应商在投标之前已经与贵方进行了充分的沟通，完全理解并接受磋商文件的各项规定和要求，对磋商文件的合理性、合法性不再有异议。</w:t>
      </w:r>
    </w:p>
    <w:p w14:paraId="202C3375">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本次磋商，我方递交的响应文件有效期为磋商文件规定起算之日起 天。</w:t>
      </w:r>
    </w:p>
    <w:p w14:paraId="64879BA0">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如成交，本响应文件至本项目合同履行完毕止均保持有效，本供应商将按“磋商文件”及政府采购法律、法规的规定履行合同责任和义务。</w:t>
      </w:r>
    </w:p>
    <w:p w14:paraId="6A083A87">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供应商同意按照贵方要求提供与磋商有关的一切数据或资料。</w:t>
      </w:r>
    </w:p>
    <w:p w14:paraId="632BDCAA">
      <w:pPr>
        <w:spacing w:line="360" w:lineRule="auto"/>
        <w:rPr>
          <w:rFonts w:hint="eastAsia" w:ascii="宋体" w:hAnsi="宋体" w:eastAsia="宋体"/>
          <w:sz w:val="28"/>
          <w:szCs w:val="28"/>
        </w:rPr>
      </w:pPr>
      <w:r>
        <w:rPr>
          <w:rFonts w:hint="eastAsia" w:ascii="宋体" w:hAnsi="宋体" w:eastAsia="宋体"/>
          <w:sz w:val="28"/>
          <w:szCs w:val="28"/>
        </w:rPr>
        <w:t>6.</w:t>
      </w:r>
      <w:r>
        <w:rPr>
          <w:rFonts w:hint="eastAsia" w:ascii="宋体" w:hAnsi="宋体" w:eastAsia="宋体"/>
          <w:sz w:val="28"/>
          <w:szCs w:val="28"/>
        </w:rPr>
        <w:tab/>
      </w:r>
      <w:r>
        <w:rPr>
          <w:rFonts w:hint="eastAsia" w:ascii="宋体" w:hAnsi="宋体" w:eastAsia="宋体"/>
          <w:sz w:val="28"/>
          <w:szCs w:val="28"/>
        </w:rPr>
        <w:t>与本磋商有关的一切正式往来信函请寄：</w:t>
      </w:r>
    </w:p>
    <w:p w14:paraId="0B48ECB6">
      <w:pPr>
        <w:spacing w:line="360" w:lineRule="auto"/>
        <w:rPr>
          <w:rFonts w:hint="eastAsia" w:ascii="宋体" w:hAnsi="宋体" w:eastAsia="宋体"/>
          <w:sz w:val="28"/>
          <w:szCs w:val="28"/>
        </w:rPr>
      </w:pPr>
      <w:r>
        <w:rPr>
          <w:rFonts w:hint="eastAsia" w:ascii="宋体" w:hAnsi="宋体" w:eastAsia="宋体"/>
          <w:sz w:val="28"/>
          <w:szCs w:val="28"/>
        </w:rPr>
        <w:t>地址：</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rPr>
        <w:t>邮编：</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电话：</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传真： </w:t>
      </w:r>
    </w:p>
    <w:p w14:paraId="7F60A16F">
      <w:pPr>
        <w:spacing w:line="360" w:lineRule="auto"/>
        <w:rPr>
          <w:rFonts w:hint="eastAsia" w:ascii="宋体" w:hAnsi="宋体" w:eastAsia="宋体"/>
          <w:sz w:val="28"/>
          <w:szCs w:val="28"/>
        </w:rPr>
      </w:pPr>
      <w:r>
        <w:rPr>
          <w:rFonts w:hint="eastAsia" w:ascii="宋体" w:hAnsi="宋体" w:eastAsia="宋体"/>
          <w:sz w:val="28"/>
          <w:szCs w:val="28"/>
        </w:rPr>
        <w:t>供应商名称(加盖公章):</w:t>
      </w:r>
      <w:r>
        <w:rPr>
          <w:rFonts w:hint="eastAsia" w:ascii="宋体" w:hAnsi="宋体" w:eastAsia="宋体"/>
          <w:sz w:val="28"/>
          <w:szCs w:val="28"/>
          <w:u w:val="single"/>
        </w:rPr>
        <w:t xml:space="preserve">          </w:t>
      </w:r>
    </w:p>
    <w:p w14:paraId="61F70502">
      <w:pPr>
        <w:spacing w:line="360" w:lineRule="auto"/>
        <w:rPr>
          <w:rFonts w:hint="eastAsia" w:ascii="宋体" w:hAnsi="宋体" w:eastAsia="宋体"/>
          <w:sz w:val="28"/>
          <w:szCs w:val="28"/>
        </w:rPr>
      </w:pPr>
      <w:r>
        <w:rPr>
          <w:rFonts w:hint="eastAsia" w:ascii="宋体" w:hAnsi="宋体" w:eastAsia="宋体"/>
          <w:sz w:val="28"/>
          <w:szCs w:val="28"/>
        </w:rPr>
        <w:t>开 户 银 行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2ECD574E">
      <w:pPr>
        <w:spacing w:line="360" w:lineRule="auto"/>
        <w:rPr>
          <w:rFonts w:hint="eastAsia" w:ascii="宋体" w:hAnsi="宋体" w:eastAsia="宋体"/>
          <w:sz w:val="28"/>
          <w:szCs w:val="28"/>
          <w:u w:val="single"/>
        </w:rPr>
      </w:pPr>
      <w:r>
        <w:rPr>
          <w:rFonts w:hint="eastAsia" w:ascii="宋体" w:hAnsi="宋体" w:eastAsia="宋体"/>
          <w:sz w:val="28"/>
          <w:szCs w:val="28"/>
        </w:rPr>
        <w:t>银 行 帐 号 ：</w:t>
      </w:r>
      <w:r>
        <w:rPr>
          <w:rFonts w:hint="eastAsia" w:ascii="宋体" w:hAnsi="宋体" w:eastAsia="宋体"/>
          <w:sz w:val="28"/>
          <w:szCs w:val="28"/>
          <w:u w:val="single"/>
        </w:rPr>
        <w:t xml:space="preserve">           </w:t>
      </w:r>
    </w:p>
    <w:p w14:paraId="2C1FB96B">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r>
        <w:rPr>
          <w:rFonts w:hint="eastAsia" w:ascii="宋体" w:hAnsi="宋体" w:eastAsia="宋体"/>
          <w:sz w:val="28"/>
          <w:szCs w:val="28"/>
        </w:rPr>
        <w:t xml:space="preserve">                      日期: </w:t>
      </w:r>
      <w:r>
        <w:rPr>
          <w:rFonts w:hint="eastAsia" w:ascii="宋体" w:hAnsi="宋体" w:eastAsia="宋体"/>
          <w:sz w:val="28"/>
          <w:szCs w:val="28"/>
          <w:u w:val="single"/>
        </w:rPr>
        <w:tab/>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u w:val="single"/>
        </w:rPr>
        <w:tab/>
      </w:r>
      <w:r>
        <w:rPr>
          <w:rFonts w:hint="eastAsia" w:ascii="宋体" w:hAnsi="宋体" w:eastAsia="宋体"/>
          <w:sz w:val="28"/>
          <w:szCs w:val="28"/>
        </w:rPr>
        <w:t xml:space="preserve">月 </w:t>
      </w:r>
      <w:r>
        <w:rPr>
          <w:rFonts w:hint="eastAsia" w:ascii="宋体" w:hAnsi="宋体" w:eastAsia="宋体"/>
          <w:sz w:val="28"/>
          <w:szCs w:val="28"/>
          <w:u w:val="single"/>
        </w:rPr>
        <w:t xml:space="preserve">      </w:t>
      </w:r>
      <w:r>
        <w:rPr>
          <w:rFonts w:hint="eastAsia" w:ascii="宋体" w:hAnsi="宋体" w:eastAsia="宋体"/>
          <w:sz w:val="28"/>
          <w:szCs w:val="28"/>
        </w:rPr>
        <w:t>日</w:t>
      </w:r>
    </w:p>
    <w:p w14:paraId="621F6292">
      <w:pPr>
        <w:spacing w:line="500" w:lineRule="exact"/>
        <w:rPr>
          <w:rFonts w:hint="eastAsia" w:ascii="宋体" w:hAnsi="宋体" w:eastAsia="宋体"/>
          <w:sz w:val="28"/>
          <w:szCs w:val="28"/>
        </w:rPr>
      </w:pPr>
    </w:p>
    <w:p w14:paraId="54A80CFB">
      <w:pPr>
        <w:jc w:val="center"/>
        <w:rPr>
          <w:rFonts w:hint="eastAsia" w:ascii="宋体" w:hAnsi="宋体" w:eastAsia="宋体"/>
          <w:b/>
          <w:bCs/>
          <w:sz w:val="30"/>
          <w:szCs w:val="30"/>
        </w:rPr>
      </w:pPr>
    </w:p>
    <w:p w14:paraId="03C0F6FB">
      <w:pPr>
        <w:jc w:val="both"/>
        <w:rPr>
          <w:rFonts w:hint="eastAsia" w:ascii="宋体" w:hAnsi="宋体" w:eastAsia="宋体"/>
          <w:b/>
          <w:bCs/>
          <w:sz w:val="30"/>
          <w:szCs w:val="30"/>
        </w:rPr>
      </w:pPr>
    </w:p>
    <w:p w14:paraId="1FF2A8BF">
      <w:pPr>
        <w:jc w:val="center"/>
        <w:rPr>
          <w:rFonts w:hint="eastAsia" w:ascii="宋体" w:hAnsi="宋体" w:eastAsia="宋体"/>
          <w:b/>
          <w:bCs/>
          <w:sz w:val="30"/>
          <w:szCs w:val="30"/>
        </w:rPr>
      </w:pPr>
    </w:p>
    <w:p w14:paraId="633D038E">
      <w:pPr>
        <w:jc w:val="center"/>
        <w:rPr>
          <w:rFonts w:hint="eastAsia" w:ascii="宋体" w:hAnsi="宋体" w:eastAsia="宋体"/>
          <w:b/>
          <w:bCs/>
          <w:sz w:val="30"/>
          <w:szCs w:val="30"/>
        </w:rPr>
      </w:pPr>
      <w:r>
        <w:rPr>
          <w:rFonts w:hint="eastAsia" w:ascii="宋体" w:hAnsi="宋体" w:eastAsia="宋体"/>
          <w:b/>
          <w:bCs/>
          <w:sz w:val="30"/>
          <w:szCs w:val="30"/>
        </w:rPr>
        <w:t>（二）磋商报价一览表</w:t>
      </w:r>
    </w:p>
    <w:p w14:paraId="563FCCCE">
      <w:pPr>
        <w:spacing w:line="1000" w:lineRule="exact"/>
        <w:jc w:val="center"/>
        <w:rPr>
          <w:rFonts w:hint="eastAsia" w:ascii="宋体" w:hAnsi="宋体" w:eastAsia="宋体"/>
          <w:sz w:val="44"/>
          <w:szCs w:val="44"/>
        </w:rPr>
      </w:pPr>
    </w:p>
    <w:tbl>
      <w:tblPr>
        <w:tblStyle w:val="10"/>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1404"/>
        <w:gridCol w:w="6854"/>
      </w:tblGrid>
      <w:tr w14:paraId="633D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3260" w:type="dxa"/>
            <w:gridSpan w:val="2"/>
          </w:tcPr>
          <w:p w14:paraId="6D32FC64">
            <w:pPr>
              <w:spacing w:line="1000" w:lineRule="exact"/>
              <w:jc w:val="center"/>
              <w:rPr>
                <w:rFonts w:hint="eastAsia" w:ascii="宋体" w:hAnsi="宋体" w:eastAsia="宋体"/>
                <w:sz w:val="28"/>
                <w:szCs w:val="28"/>
              </w:rPr>
            </w:pPr>
            <w:r>
              <w:rPr>
                <w:rFonts w:hint="eastAsia" w:ascii="宋体" w:hAnsi="宋体" w:eastAsia="宋体"/>
                <w:sz w:val="28"/>
                <w:szCs w:val="28"/>
              </w:rPr>
              <w:t>项目名称</w:t>
            </w:r>
          </w:p>
        </w:tc>
        <w:tc>
          <w:tcPr>
            <w:tcW w:w="6946" w:type="dxa"/>
          </w:tcPr>
          <w:p w14:paraId="59A40CCC">
            <w:pPr>
              <w:spacing w:line="1000" w:lineRule="exact"/>
              <w:jc w:val="center"/>
              <w:rPr>
                <w:rFonts w:hint="eastAsia" w:ascii="宋体" w:hAnsi="宋体" w:eastAsia="宋体"/>
                <w:sz w:val="28"/>
                <w:szCs w:val="28"/>
              </w:rPr>
            </w:pPr>
          </w:p>
        </w:tc>
      </w:tr>
      <w:tr w14:paraId="5525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gridSpan w:val="2"/>
          </w:tcPr>
          <w:p w14:paraId="1BEFA275">
            <w:pPr>
              <w:spacing w:line="1000" w:lineRule="exact"/>
              <w:jc w:val="center"/>
              <w:rPr>
                <w:rFonts w:hint="eastAsia" w:ascii="宋体" w:hAnsi="宋体" w:eastAsia="宋体"/>
                <w:sz w:val="28"/>
                <w:szCs w:val="28"/>
              </w:rPr>
            </w:pPr>
            <w:r>
              <w:rPr>
                <w:rFonts w:hint="eastAsia" w:ascii="宋体" w:hAnsi="宋体" w:eastAsia="宋体"/>
                <w:sz w:val="28"/>
                <w:szCs w:val="28"/>
              </w:rPr>
              <w:t>项目编号</w:t>
            </w:r>
          </w:p>
        </w:tc>
        <w:tc>
          <w:tcPr>
            <w:tcW w:w="6946" w:type="dxa"/>
          </w:tcPr>
          <w:p w14:paraId="06FD0289">
            <w:pPr>
              <w:spacing w:line="1000" w:lineRule="exact"/>
              <w:jc w:val="center"/>
              <w:rPr>
                <w:rFonts w:hint="eastAsia" w:ascii="宋体" w:hAnsi="宋体" w:eastAsia="宋体"/>
                <w:sz w:val="28"/>
                <w:szCs w:val="28"/>
              </w:rPr>
            </w:pPr>
          </w:p>
        </w:tc>
      </w:tr>
      <w:tr w14:paraId="3338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843" w:type="dxa"/>
            <w:vMerge w:val="restart"/>
          </w:tcPr>
          <w:p w14:paraId="4006DD0D">
            <w:pPr>
              <w:spacing w:line="1000" w:lineRule="exact"/>
              <w:jc w:val="center"/>
              <w:rPr>
                <w:rFonts w:hint="eastAsia" w:ascii="宋体" w:hAnsi="宋体" w:eastAsia="宋体"/>
                <w:sz w:val="28"/>
                <w:szCs w:val="28"/>
              </w:rPr>
            </w:pPr>
            <w:r>
              <w:rPr>
                <w:rFonts w:hint="eastAsia" w:ascii="宋体" w:hAnsi="宋体" w:eastAsia="宋体"/>
                <w:sz w:val="28"/>
                <w:szCs w:val="28"/>
              </w:rPr>
              <w:t>磋商总报价人民币</w:t>
            </w:r>
          </w:p>
          <w:p w14:paraId="1AF12AF4">
            <w:pPr>
              <w:spacing w:line="1000" w:lineRule="exact"/>
              <w:jc w:val="center"/>
              <w:rPr>
                <w:rFonts w:hint="eastAsia" w:ascii="宋体" w:hAnsi="宋体" w:eastAsia="宋体"/>
                <w:sz w:val="28"/>
                <w:szCs w:val="28"/>
              </w:rPr>
            </w:pPr>
            <w:r>
              <w:rPr>
                <w:rFonts w:hint="eastAsia" w:ascii="宋体" w:hAnsi="宋体" w:eastAsia="宋体"/>
                <w:sz w:val="28"/>
                <w:szCs w:val="28"/>
              </w:rPr>
              <w:t>（元）</w:t>
            </w:r>
          </w:p>
        </w:tc>
        <w:tc>
          <w:tcPr>
            <w:tcW w:w="1417" w:type="dxa"/>
          </w:tcPr>
          <w:p w14:paraId="046BBF1F">
            <w:pPr>
              <w:spacing w:line="1000" w:lineRule="exact"/>
              <w:jc w:val="center"/>
              <w:rPr>
                <w:rFonts w:hint="eastAsia" w:ascii="宋体" w:hAnsi="宋体" w:eastAsia="宋体"/>
                <w:sz w:val="28"/>
                <w:szCs w:val="28"/>
              </w:rPr>
            </w:pPr>
            <w:r>
              <w:rPr>
                <w:rFonts w:hint="eastAsia" w:ascii="宋体" w:hAnsi="宋体" w:eastAsia="宋体"/>
                <w:sz w:val="28"/>
                <w:szCs w:val="28"/>
              </w:rPr>
              <w:t>小写</w:t>
            </w:r>
          </w:p>
        </w:tc>
        <w:tc>
          <w:tcPr>
            <w:tcW w:w="6946" w:type="dxa"/>
          </w:tcPr>
          <w:p w14:paraId="27F96D5F">
            <w:pPr>
              <w:spacing w:line="1000" w:lineRule="exact"/>
              <w:jc w:val="center"/>
              <w:rPr>
                <w:rFonts w:hint="eastAsia" w:ascii="宋体" w:hAnsi="宋体" w:eastAsia="宋体"/>
                <w:sz w:val="28"/>
                <w:szCs w:val="28"/>
              </w:rPr>
            </w:pPr>
          </w:p>
        </w:tc>
      </w:tr>
      <w:tr w14:paraId="08E8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tcPr>
          <w:p w14:paraId="5A33D152">
            <w:pPr>
              <w:spacing w:line="1000" w:lineRule="exact"/>
              <w:jc w:val="center"/>
              <w:rPr>
                <w:rFonts w:hint="eastAsia" w:ascii="宋体" w:hAnsi="宋体" w:eastAsia="宋体"/>
                <w:sz w:val="28"/>
                <w:szCs w:val="28"/>
              </w:rPr>
            </w:pPr>
          </w:p>
        </w:tc>
        <w:tc>
          <w:tcPr>
            <w:tcW w:w="1417" w:type="dxa"/>
          </w:tcPr>
          <w:p w14:paraId="4404999C">
            <w:pPr>
              <w:spacing w:line="1000" w:lineRule="exact"/>
              <w:jc w:val="center"/>
              <w:rPr>
                <w:rFonts w:hint="eastAsia" w:ascii="宋体" w:hAnsi="宋体" w:eastAsia="宋体"/>
                <w:sz w:val="28"/>
                <w:szCs w:val="28"/>
              </w:rPr>
            </w:pPr>
            <w:r>
              <w:rPr>
                <w:rFonts w:hint="eastAsia" w:ascii="宋体" w:hAnsi="宋体" w:eastAsia="宋体"/>
                <w:sz w:val="28"/>
                <w:szCs w:val="28"/>
              </w:rPr>
              <w:t>大写</w:t>
            </w:r>
          </w:p>
        </w:tc>
        <w:tc>
          <w:tcPr>
            <w:tcW w:w="6946" w:type="dxa"/>
          </w:tcPr>
          <w:p w14:paraId="3F76B9BF">
            <w:pPr>
              <w:spacing w:line="1000" w:lineRule="exact"/>
              <w:jc w:val="center"/>
              <w:rPr>
                <w:rFonts w:hint="eastAsia" w:ascii="宋体" w:hAnsi="宋体" w:eastAsia="宋体"/>
                <w:sz w:val="28"/>
                <w:szCs w:val="28"/>
              </w:rPr>
            </w:pPr>
          </w:p>
        </w:tc>
      </w:tr>
    </w:tbl>
    <w:p w14:paraId="7F80F9D1">
      <w:pPr>
        <w:spacing w:line="480" w:lineRule="auto"/>
        <w:ind w:firstLine="280" w:firstLineChars="100"/>
        <w:rPr>
          <w:rFonts w:hint="eastAsia" w:ascii="宋体" w:hAnsi="宋体" w:eastAsia="宋体"/>
          <w:sz w:val="28"/>
          <w:szCs w:val="28"/>
        </w:rPr>
      </w:pPr>
      <w:r>
        <w:rPr>
          <w:rFonts w:hint="eastAsia" w:ascii="宋体" w:hAnsi="宋体" w:eastAsia="宋体"/>
          <w:sz w:val="28"/>
          <w:szCs w:val="28"/>
        </w:rPr>
        <w:t>注： 1.此报价一览表应放于响应文件封面后第一页；</w:t>
      </w:r>
    </w:p>
    <w:p w14:paraId="57123354">
      <w:pPr>
        <w:spacing w:line="480" w:lineRule="auto"/>
        <w:jc w:val="center"/>
        <w:rPr>
          <w:rFonts w:hint="eastAsia" w:ascii="宋体" w:hAnsi="宋体" w:eastAsia="宋体"/>
          <w:sz w:val="28"/>
          <w:szCs w:val="28"/>
        </w:rPr>
      </w:pPr>
      <w:r>
        <w:rPr>
          <w:rFonts w:hint="eastAsia" w:ascii="宋体" w:hAnsi="宋体" w:eastAsia="宋体"/>
          <w:sz w:val="28"/>
          <w:szCs w:val="28"/>
        </w:rPr>
        <w:t xml:space="preserve">  2.</w:t>
      </w:r>
      <w:r>
        <w:rPr>
          <w:rFonts w:hint="eastAsia" w:ascii="宋体" w:hAnsi="宋体" w:eastAsia="宋体"/>
          <w:sz w:val="28"/>
          <w:szCs w:val="28"/>
        </w:rPr>
        <w:tab/>
      </w:r>
      <w:r>
        <w:rPr>
          <w:rFonts w:hint="eastAsia" w:ascii="宋体" w:hAnsi="宋体" w:eastAsia="宋体"/>
          <w:sz w:val="28"/>
          <w:szCs w:val="28"/>
        </w:rPr>
        <w:t>所有报价均用人民币表示,所报价格是交货地的验收价格，其总价即为履行合同  的固定价格。运输、安装、调试、检验、培训、税金和保险等费用以及采购文件规定的其他费用均应包含在报价中；</w:t>
      </w:r>
    </w:p>
    <w:p w14:paraId="0ECC182F">
      <w:pPr>
        <w:spacing w:line="480" w:lineRule="auto"/>
        <w:ind w:firstLine="560" w:firstLineChars="200"/>
        <w:jc w:val="left"/>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供应商按照此格式，自行准备空白二轮报价表用于现场二轮价。</w:t>
      </w:r>
    </w:p>
    <w:p w14:paraId="49B45B70">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3AC7A51B">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法定代表人或委托代理人（签字或盖章）：</w:t>
      </w:r>
      <w:r>
        <w:rPr>
          <w:rFonts w:hint="eastAsia" w:ascii="宋体" w:hAnsi="宋体" w:eastAsia="宋体"/>
          <w:sz w:val="28"/>
          <w:szCs w:val="28"/>
          <w:u w:val="single"/>
        </w:rPr>
        <w:t xml:space="preserve">           </w:t>
      </w:r>
    </w:p>
    <w:p w14:paraId="4B1407EC">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日 期 ： 年  月  日</w:t>
      </w:r>
    </w:p>
    <w:p w14:paraId="696184EF">
      <w:pPr>
        <w:spacing w:line="480" w:lineRule="auto"/>
        <w:rPr>
          <w:rFonts w:hint="eastAsia" w:ascii="宋体" w:hAnsi="宋体" w:eastAsia="宋体"/>
          <w:sz w:val="28"/>
          <w:szCs w:val="28"/>
        </w:rPr>
      </w:pPr>
    </w:p>
    <w:p w14:paraId="2D29E7EC">
      <w:pPr>
        <w:spacing w:line="480" w:lineRule="auto"/>
        <w:rPr>
          <w:rFonts w:hint="eastAsia" w:ascii="宋体" w:hAnsi="宋体" w:eastAsia="宋体"/>
          <w:sz w:val="28"/>
          <w:szCs w:val="28"/>
        </w:rPr>
      </w:pPr>
    </w:p>
    <w:p w14:paraId="270D65E7">
      <w:pPr>
        <w:spacing w:line="480" w:lineRule="auto"/>
        <w:rPr>
          <w:rFonts w:hint="eastAsia" w:ascii="宋体" w:hAnsi="宋体" w:eastAsia="宋体"/>
          <w:sz w:val="28"/>
          <w:szCs w:val="28"/>
        </w:rPr>
      </w:pPr>
    </w:p>
    <w:p w14:paraId="359EC4DB">
      <w:pPr>
        <w:jc w:val="center"/>
        <w:rPr>
          <w:rFonts w:hint="eastAsia" w:ascii="宋体" w:hAnsi="宋体" w:eastAsia="宋体"/>
          <w:b/>
          <w:bCs/>
          <w:sz w:val="30"/>
          <w:szCs w:val="30"/>
        </w:rPr>
      </w:pPr>
      <w:r>
        <w:rPr>
          <w:rFonts w:hint="eastAsia" w:ascii="宋体" w:hAnsi="宋体" w:eastAsia="宋体"/>
          <w:b/>
          <w:bCs/>
          <w:sz w:val="30"/>
          <w:szCs w:val="30"/>
        </w:rPr>
        <w:t>（三）报价明细表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908"/>
        <w:gridCol w:w="1560"/>
        <w:gridCol w:w="1559"/>
        <w:gridCol w:w="1417"/>
        <w:gridCol w:w="1560"/>
      </w:tblGrid>
      <w:tr w14:paraId="45CB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3BFE5B16">
            <w:pPr>
              <w:spacing w:line="1000" w:lineRule="exact"/>
              <w:jc w:val="center"/>
              <w:rPr>
                <w:rFonts w:hint="eastAsia" w:ascii="宋体" w:hAnsi="宋体" w:eastAsia="宋体"/>
                <w:sz w:val="24"/>
                <w:szCs w:val="24"/>
              </w:rPr>
            </w:pPr>
            <w:r>
              <w:rPr>
                <w:rFonts w:hint="eastAsia" w:ascii="宋体" w:hAnsi="宋体" w:eastAsia="宋体"/>
                <w:sz w:val="24"/>
                <w:szCs w:val="24"/>
              </w:rPr>
              <w:t>序号</w:t>
            </w:r>
          </w:p>
        </w:tc>
        <w:tc>
          <w:tcPr>
            <w:tcW w:w="2908" w:type="dxa"/>
          </w:tcPr>
          <w:p w14:paraId="6B552034">
            <w:pPr>
              <w:spacing w:line="1000" w:lineRule="exact"/>
              <w:jc w:val="center"/>
              <w:rPr>
                <w:rFonts w:hint="eastAsia" w:ascii="宋体" w:hAnsi="宋体" w:eastAsia="宋体"/>
                <w:sz w:val="24"/>
                <w:szCs w:val="24"/>
              </w:rPr>
            </w:pPr>
            <w:r>
              <w:rPr>
                <w:rFonts w:hint="eastAsia" w:ascii="宋体" w:hAnsi="宋体" w:eastAsia="宋体"/>
                <w:sz w:val="24"/>
                <w:szCs w:val="24"/>
              </w:rPr>
              <w:t>名称</w:t>
            </w:r>
          </w:p>
        </w:tc>
        <w:tc>
          <w:tcPr>
            <w:tcW w:w="1560" w:type="dxa"/>
          </w:tcPr>
          <w:p w14:paraId="76CB5878">
            <w:pPr>
              <w:spacing w:line="1000" w:lineRule="exact"/>
              <w:jc w:val="center"/>
              <w:rPr>
                <w:rFonts w:hint="eastAsia" w:ascii="宋体" w:hAnsi="宋体" w:eastAsia="宋体"/>
                <w:sz w:val="24"/>
                <w:szCs w:val="24"/>
              </w:rPr>
            </w:pPr>
            <w:r>
              <w:rPr>
                <w:rFonts w:hint="eastAsia" w:ascii="宋体" w:hAnsi="宋体" w:eastAsia="宋体"/>
                <w:sz w:val="24"/>
                <w:szCs w:val="24"/>
              </w:rPr>
              <w:t>数量</w:t>
            </w:r>
          </w:p>
        </w:tc>
        <w:tc>
          <w:tcPr>
            <w:tcW w:w="1559" w:type="dxa"/>
          </w:tcPr>
          <w:p w14:paraId="1BA14E7D">
            <w:pPr>
              <w:spacing w:line="1000" w:lineRule="exact"/>
              <w:jc w:val="center"/>
              <w:rPr>
                <w:rFonts w:hint="eastAsia" w:ascii="宋体" w:hAnsi="宋体" w:eastAsia="宋体"/>
                <w:sz w:val="24"/>
                <w:szCs w:val="24"/>
              </w:rPr>
            </w:pPr>
            <w:r>
              <w:rPr>
                <w:rFonts w:hint="eastAsia" w:ascii="宋体" w:hAnsi="宋体" w:eastAsia="宋体"/>
                <w:sz w:val="24"/>
                <w:szCs w:val="24"/>
              </w:rPr>
              <w:t>单价（元）</w:t>
            </w:r>
          </w:p>
        </w:tc>
        <w:tc>
          <w:tcPr>
            <w:tcW w:w="1417" w:type="dxa"/>
          </w:tcPr>
          <w:p w14:paraId="6D55B5B6">
            <w:pPr>
              <w:spacing w:line="1000" w:lineRule="exact"/>
              <w:jc w:val="center"/>
              <w:rPr>
                <w:rFonts w:hint="eastAsia" w:ascii="宋体" w:hAnsi="宋体" w:eastAsia="宋体"/>
                <w:sz w:val="24"/>
                <w:szCs w:val="24"/>
              </w:rPr>
            </w:pPr>
            <w:r>
              <w:rPr>
                <w:rFonts w:hint="eastAsia" w:ascii="宋体" w:hAnsi="宋体" w:eastAsia="宋体"/>
                <w:sz w:val="24"/>
                <w:szCs w:val="24"/>
              </w:rPr>
              <w:t>总价（元）</w:t>
            </w:r>
          </w:p>
        </w:tc>
        <w:tc>
          <w:tcPr>
            <w:tcW w:w="1560" w:type="dxa"/>
          </w:tcPr>
          <w:p w14:paraId="18960769">
            <w:pPr>
              <w:spacing w:line="1000" w:lineRule="exact"/>
              <w:jc w:val="center"/>
              <w:rPr>
                <w:rFonts w:hint="eastAsia" w:ascii="宋体" w:hAnsi="宋体" w:eastAsia="宋体"/>
                <w:sz w:val="24"/>
                <w:szCs w:val="24"/>
              </w:rPr>
            </w:pPr>
            <w:r>
              <w:rPr>
                <w:rFonts w:hint="eastAsia" w:ascii="宋体" w:hAnsi="宋体" w:eastAsia="宋体"/>
                <w:sz w:val="24"/>
                <w:szCs w:val="24"/>
              </w:rPr>
              <w:t>品牌</w:t>
            </w:r>
          </w:p>
        </w:tc>
      </w:tr>
      <w:tr w14:paraId="3EE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BBE9ED">
            <w:pPr>
              <w:spacing w:line="1000" w:lineRule="exact"/>
              <w:jc w:val="center"/>
              <w:rPr>
                <w:rFonts w:hint="eastAsia" w:ascii="宋体" w:hAnsi="宋体" w:eastAsia="宋体"/>
                <w:sz w:val="28"/>
                <w:szCs w:val="28"/>
              </w:rPr>
            </w:pPr>
            <w:r>
              <w:rPr>
                <w:rFonts w:hint="eastAsia" w:ascii="宋体" w:hAnsi="宋体" w:eastAsia="宋体"/>
                <w:sz w:val="28"/>
                <w:szCs w:val="28"/>
              </w:rPr>
              <w:t>1</w:t>
            </w:r>
          </w:p>
        </w:tc>
        <w:tc>
          <w:tcPr>
            <w:tcW w:w="2908" w:type="dxa"/>
          </w:tcPr>
          <w:p w14:paraId="5BE2E2CD">
            <w:pPr>
              <w:spacing w:line="1000" w:lineRule="exact"/>
              <w:jc w:val="center"/>
              <w:rPr>
                <w:rFonts w:hint="eastAsia" w:ascii="宋体" w:hAnsi="宋体" w:eastAsia="宋体"/>
                <w:sz w:val="28"/>
                <w:szCs w:val="28"/>
              </w:rPr>
            </w:pPr>
          </w:p>
        </w:tc>
        <w:tc>
          <w:tcPr>
            <w:tcW w:w="1560" w:type="dxa"/>
          </w:tcPr>
          <w:p w14:paraId="07AD3B14">
            <w:pPr>
              <w:spacing w:line="1000" w:lineRule="exact"/>
              <w:jc w:val="center"/>
              <w:rPr>
                <w:rFonts w:hint="eastAsia" w:ascii="宋体" w:hAnsi="宋体" w:eastAsia="宋体"/>
                <w:sz w:val="28"/>
                <w:szCs w:val="28"/>
              </w:rPr>
            </w:pPr>
          </w:p>
        </w:tc>
        <w:tc>
          <w:tcPr>
            <w:tcW w:w="1559" w:type="dxa"/>
          </w:tcPr>
          <w:p w14:paraId="1B7E779C">
            <w:pPr>
              <w:spacing w:line="1000" w:lineRule="exact"/>
              <w:jc w:val="center"/>
              <w:rPr>
                <w:rFonts w:hint="eastAsia" w:ascii="宋体" w:hAnsi="宋体" w:eastAsia="宋体"/>
                <w:sz w:val="28"/>
                <w:szCs w:val="28"/>
              </w:rPr>
            </w:pPr>
          </w:p>
        </w:tc>
        <w:tc>
          <w:tcPr>
            <w:tcW w:w="1417" w:type="dxa"/>
          </w:tcPr>
          <w:p w14:paraId="48F5435A">
            <w:pPr>
              <w:spacing w:line="1000" w:lineRule="exact"/>
              <w:jc w:val="center"/>
              <w:rPr>
                <w:rFonts w:hint="eastAsia" w:ascii="宋体" w:hAnsi="宋体" w:eastAsia="宋体"/>
                <w:sz w:val="28"/>
                <w:szCs w:val="28"/>
              </w:rPr>
            </w:pPr>
          </w:p>
        </w:tc>
        <w:tc>
          <w:tcPr>
            <w:tcW w:w="1560" w:type="dxa"/>
          </w:tcPr>
          <w:p w14:paraId="4F2DBE76">
            <w:pPr>
              <w:spacing w:line="1000" w:lineRule="exact"/>
              <w:jc w:val="center"/>
              <w:rPr>
                <w:rFonts w:hint="eastAsia" w:ascii="宋体" w:hAnsi="宋体" w:eastAsia="宋体"/>
                <w:sz w:val="28"/>
                <w:szCs w:val="28"/>
              </w:rPr>
            </w:pPr>
          </w:p>
        </w:tc>
      </w:tr>
      <w:tr w14:paraId="6428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4EDD1D68">
            <w:pPr>
              <w:spacing w:line="1000" w:lineRule="exact"/>
              <w:jc w:val="center"/>
              <w:rPr>
                <w:rFonts w:hint="eastAsia" w:ascii="宋体" w:hAnsi="宋体" w:eastAsia="宋体"/>
                <w:sz w:val="28"/>
                <w:szCs w:val="28"/>
              </w:rPr>
            </w:pPr>
            <w:r>
              <w:rPr>
                <w:rFonts w:hint="eastAsia" w:ascii="宋体" w:hAnsi="宋体" w:eastAsia="宋体"/>
                <w:sz w:val="28"/>
                <w:szCs w:val="28"/>
              </w:rPr>
              <w:t>2</w:t>
            </w:r>
          </w:p>
        </w:tc>
        <w:tc>
          <w:tcPr>
            <w:tcW w:w="2908" w:type="dxa"/>
          </w:tcPr>
          <w:p w14:paraId="2C0B68B4">
            <w:pPr>
              <w:spacing w:line="1000" w:lineRule="exact"/>
              <w:jc w:val="center"/>
              <w:rPr>
                <w:rFonts w:hint="eastAsia" w:ascii="宋体" w:hAnsi="宋体" w:eastAsia="宋体"/>
                <w:sz w:val="28"/>
                <w:szCs w:val="28"/>
              </w:rPr>
            </w:pPr>
          </w:p>
        </w:tc>
        <w:tc>
          <w:tcPr>
            <w:tcW w:w="1560" w:type="dxa"/>
          </w:tcPr>
          <w:p w14:paraId="1A29EB51">
            <w:pPr>
              <w:spacing w:line="1000" w:lineRule="exact"/>
              <w:jc w:val="center"/>
              <w:rPr>
                <w:rFonts w:hint="eastAsia" w:ascii="宋体" w:hAnsi="宋体" w:eastAsia="宋体"/>
                <w:sz w:val="28"/>
                <w:szCs w:val="28"/>
              </w:rPr>
            </w:pPr>
          </w:p>
        </w:tc>
        <w:tc>
          <w:tcPr>
            <w:tcW w:w="1559" w:type="dxa"/>
          </w:tcPr>
          <w:p w14:paraId="55E7A2C9">
            <w:pPr>
              <w:spacing w:line="1000" w:lineRule="exact"/>
              <w:jc w:val="center"/>
              <w:rPr>
                <w:rFonts w:hint="eastAsia" w:ascii="宋体" w:hAnsi="宋体" w:eastAsia="宋体"/>
                <w:sz w:val="28"/>
                <w:szCs w:val="28"/>
              </w:rPr>
            </w:pPr>
          </w:p>
        </w:tc>
        <w:tc>
          <w:tcPr>
            <w:tcW w:w="1417" w:type="dxa"/>
          </w:tcPr>
          <w:p w14:paraId="5A92579B">
            <w:pPr>
              <w:spacing w:line="1000" w:lineRule="exact"/>
              <w:jc w:val="center"/>
              <w:rPr>
                <w:rFonts w:hint="eastAsia" w:ascii="宋体" w:hAnsi="宋体" w:eastAsia="宋体"/>
                <w:sz w:val="28"/>
                <w:szCs w:val="28"/>
              </w:rPr>
            </w:pPr>
          </w:p>
        </w:tc>
        <w:tc>
          <w:tcPr>
            <w:tcW w:w="1560" w:type="dxa"/>
          </w:tcPr>
          <w:p w14:paraId="38802889">
            <w:pPr>
              <w:spacing w:line="1000" w:lineRule="exact"/>
              <w:jc w:val="center"/>
              <w:rPr>
                <w:rFonts w:hint="eastAsia" w:ascii="宋体" w:hAnsi="宋体" w:eastAsia="宋体"/>
                <w:sz w:val="28"/>
                <w:szCs w:val="28"/>
              </w:rPr>
            </w:pPr>
          </w:p>
        </w:tc>
      </w:tr>
      <w:tr w14:paraId="3047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199F4BD8">
            <w:pPr>
              <w:spacing w:line="1000" w:lineRule="exact"/>
              <w:jc w:val="center"/>
              <w:rPr>
                <w:rFonts w:hint="eastAsia" w:ascii="宋体" w:hAnsi="宋体" w:eastAsia="宋体"/>
                <w:sz w:val="28"/>
                <w:szCs w:val="28"/>
              </w:rPr>
            </w:pPr>
            <w:r>
              <w:rPr>
                <w:rFonts w:hint="eastAsia" w:ascii="宋体" w:hAnsi="宋体" w:eastAsia="宋体"/>
                <w:sz w:val="28"/>
                <w:szCs w:val="28"/>
              </w:rPr>
              <w:t>3</w:t>
            </w:r>
          </w:p>
        </w:tc>
        <w:tc>
          <w:tcPr>
            <w:tcW w:w="2908" w:type="dxa"/>
          </w:tcPr>
          <w:p w14:paraId="5123D05F">
            <w:pPr>
              <w:spacing w:line="1000" w:lineRule="exact"/>
              <w:jc w:val="center"/>
              <w:rPr>
                <w:rFonts w:hint="eastAsia" w:ascii="宋体" w:hAnsi="宋体" w:eastAsia="宋体"/>
                <w:sz w:val="28"/>
                <w:szCs w:val="28"/>
              </w:rPr>
            </w:pPr>
          </w:p>
        </w:tc>
        <w:tc>
          <w:tcPr>
            <w:tcW w:w="1560" w:type="dxa"/>
          </w:tcPr>
          <w:p w14:paraId="746EAE1B">
            <w:pPr>
              <w:spacing w:line="1000" w:lineRule="exact"/>
              <w:jc w:val="center"/>
              <w:rPr>
                <w:rFonts w:hint="eastAsia" w:ascii="宋体" w:hAnsi="宋体" w:eastAsia="宋体"/>
                <w:sz w:val="28"/>
                <w:szCs w:val="28"/>
              </w:rPr>
            </w:pPr>
          </w:p>
        </w:tc>
        <w:tc>
          <w:tcPr>
            <w:tcW w:w="1559" w:type="dxa"/>
          </w:tcPr>
          <w:p w14:paraId="42DDA5C4">
            <w:pPr>
              <w:spacing w:line="1000" w:lineRule="exact"/>
              <w:jc w:val="center"/>
              <w:rPr>
                <w:rFonts w:hint="eastAsia" w:ascii="宋体" w:hAnsi="宋体" w:eastAsia="宋体"/>
                <w:sz w:val="28"/>
                <w:szCs w:val="28"/>
              </w:rPr>
            </w:pPr>
          </w:p>
        </w:tc>
        <w:tc>
          <w:tcPr>
            <w:tcW w:w="1417" w:type="dxa"/>
          </w:tcPr>
          <w:p w14:paraId="611E6099">
            <w:pPr>
              <w:spacing w:line="1000" w:lineRule="exact"/>
              <w:jc w:val="center"/>
              <w:rPr>
                <w:rFonts w:hint="eastAsia" w:ascii="宋体" w:hAnsi="宋体" w:eastAsia="宋体"/>
                <w:sz w:val="28"/>
                <w:szCs w:val="28"/>
              </w:rPr>
            </w:pPr>
          </w:p>
        </w:tc>
        <w:tc>
          <w:tcPr>
            <w:tcW w:w="1560" w:type="dxa"/>
          </w:tcPr>
          <w:p w14:paraId="2A648BF6">
            <w:pPr>
              <w:spacing w:line="1000" w:lineRule="exact"/>
              <w:jc w:val="center"/>
              <w:rPr>
                <w:rFonts w:hint="eastAsia" w:ascii="宋体" w:hAnsi="宋体" w:eastAsia="宋体"/>
                <w:sz w:val="28"/>
                <w:szCs w:val="28"/>
              </w:rPr>
            </w:pPr>
          </w:p>
        </w:tc>
      </w:tr>
      <w:tr w14:paraId="6B1A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tcPr>
          <w:p w14:paraId="2016EEA6">
            <w:pPr>
              <w:spacing w:line="1000" w:lineRule="exact"/>
              <w:jc w:val="center"/>
              <w:rPr>
                <w:rFonts w:hint="eastAsia" w:ascii="宋体" w:hAnsi="宋体" w:eastAsia="宋体"/>
                <w:sz w:val="28"/>
                <w:szCs w:val="28"/>
              </w:rPr>
            </w:pPr>
            <w:r>
              <w:rPr>
                <w:rFonts w:ascii="宋体" w:hAnsi="宋体" w:eastAsia="宋体"/>
                <w:sz w:val="28"/>
                <w:szCs w:val="28"/>
              </w:rPr>
              <w:t>………</w:t>
            </w:r>
          </w:p>
        </w:tc>
        <w:tc>
          <w:tcPr>
            <w:tcW w:w="2908" w:type="dxa"/>
          </w:tcPr>
          <w:p w14:paraId="441A55A2">
            <w:pPr>
              <w:spacing w:line="1000" w:lineRule="exact"/>
              <w:jc w:val="center"/>
              <w:rPr>
                <w:rFonts w:hint="eastAsia" w:ascii="宋体" w:hAnsi="宋体" w:eastAsia="宋体"/>
                <w:sz w:val="28"/>
                <w:szCs w:val="28"/>
              </w:rPr>
            </w:pPr>
          </w:p>
        </w:tc>
        <w:tc>
          <w:tcPr>
            <w:tcW w:w="1560" w:type="dxa"/>
          </w:tcPr>
          <w:p w14:paraId="5197BC6A">
            <w:pPr>
              <w:spacing w:line="1000" w:lineRule="exact"/>
              <w:jc w:val="center"/>
              <w:rPr>
                <w:rFonts w:hint="eastAsia" w:ascii="宋体" w:hAnsi="宋体" w:eastAsia="宋体"/>
                <w:sz w:val="28"/>
                <w:szCs w:val="28"/>
              </w:rPr>
            </w:pPr>
          </w:p>
        </w:tc>
        <w:tc>
          <w:tcPr>
            <w:tcW w:w="1559" w:type="dxa"/>
          </w:tcPr>
          <w:p w14:paraId="79F037E7">
            <w:pPr>
              <w:spacing w:line="1000" w:lineRule="exact"/>
              <w:jc w:val="center"/>
              <w:rPr>
                <w:rFonts w:hint="eastAsia" w:ascii="宋体" w:hAnsi="宋体" w:eastAsia="宋体"/>
                <w:sz w:val="28"/>
                <w:szCs w:val="28"/>
              </w:rPr>
            </w:pPr>
          </w:p>
        </w:tc>
        <w:tc>
          <w:tcPr>
            <w:tcW w:w="1417" w:type="dxa"/>
          </w:tcPr>
          <w:p w14:paraId="5E06E77F">
            <w:pPr>
              <w:spacing w:line="1000" w:lineRule="exact"/>
              <w:jc w:val="center"/>
              <w:rPr>
                <w:rFonts w:hint="eastAsia" w:ascii="宋体" w:hAnsi="宋体" w:eastAsia="宋体"/>
                <w:sz w:val="28"/>
                <w:szCs w:val="28"/>
              </w:rPr>
            </w:pPr>
          </w:p>
        </w:tc>
        <w:tc>
          <w:tcPr>
            <w:tcW w:w="1560" w:type="dxa"/>
          </w:tcPr>
          <w:p w14:paraId="2B035CC0">
            <w:pPr>
              <w:spacing w:line="1000" w:lineRule="exact"/>
              <w:jc w:val="center"/>
              <w:rPr>
                <w:rFonts w:hint="eastAsia" w:ascii="宋体" w:hAnsi="宋体" w:eastAsia="宋体"/>
                <w:sz w:val="28"/>
                <w:szCs w:val="28"/>
              </w:rPr>
            </w:pPr>
          </w:p>
        </w:tc>
      </w:tr>
      <w:tr w14:paraId="4F64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gridSpan w:val="2"/>
          </w:tcPr>
          <w:p w14:paraId="3AF48FCB">
            <w:pPr>
              <w:spacing w:line="1000" w:lineRule="exact"/>
              <w:jc w:val="center"/>
              <w:rPr>
                <w:rFonts w:hint="eastAsia" w:ascii="宋体" w:hAnsi="宋体" w:eastAsia="宋体"/>
                <w:sz w:val="28"/>
                <w:szCs w:val="28"/>
              </w:rPr>
            </w:pPr>
            <w:r>
              <w:rPr>
                <w:rFonts w:hint="eastAsia" w:ascii="宋体" w:hAnsi="宋体" w:eastAsia="宋体"/>
                <w:sz w:val="28"/>
                <w:szCs w:val="28"/>
              </w:rPr>
              <w:t>合计总报价</w:t>
            </w:r>
          </w:p>
        </w:tc>
        <w:tc>
          <w:tcPr>
            <w:tcW w:w="6096" w:type="dxa"/>
            <w:gridSpan w:val="4"/>
          </w:tcPr>
          <w:p w14:paraId="7EDA23DC">
            <w:pPr>
              <w:spacing w:line="1000" w:lineRule="exact"/>
              <w:rPr>
                <w:rFonts w:hint="eastAsia" w:ascii="宋体" w:hAnsi="宋体" w:eastAsia="宋体"/>
                <w:sz w:val="28"/>
                <w:szCs w:val="28"/>
                <w:u w:val="single"/>
              </w:rPr>
            </w:pPr>
            <w:r>
              <w:rPr>
                <w:rFonts w:hint="eastAsia" w:ascii="宋体" w:hAnsi="宋体" w:eastAsia="宋体"/>
                <w:sz w:val="28"/>
                <w:szCs w:val="28"/>
              </w:rPr>
              <w:t>大写：</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6E94BA3B">
            <w:pPr>
              <w:spacing w:line="1000" w:lineRule="exact"/>
              <w:rPr>
                <w:rFonts w:hint="eastAsia" w:ascii="宋体" w:hAnsi="宋体" w:eastAsia="宋体"/>
                <w:sz w:val="28"/>
                <w:szCs w:val="28"/>
                <w:u w:val="single"/>
              </w:rPr>
            </w:pPr>
            <w:r>
              <w:rPr>
                <w:rFonts w:hint="eastAsia" w:ascii="宋体" w:hAnsi="宋体" w:eastAsia="宋体"/>
                <w:sz w:val="28"/>
                <w:szCs w:val="28"/>
              </w:rPr>
              <w:t>小写：</w:t>
            </w:r>
            <w:r>
              <w:rPr>
                <w:rFonts w:hint="eastAsia" w:ascii="宋体" w:hAnsi="宋体" w:eastAsia="宋体"/>
                <w:sz w:val="28"/>
                <w:szCs w:val="28"/>
                <w:u w:val="single"/>
              </w:rPr>
              <w:t xml:space="preserve">             </w:t>
            </w:r>
          </w:p>
        </w:tc>
      </w:tr>
    </w:tbl>
    <w:p w14:paraId="390CB619">
      <w:pPr>
        <w:spacing w:line="480" w:lineRule="auto"/>
        <w:jc w:val="left"/>
        <w:rPr>
          <w:rFonts w:hint="eastAsia" w:ascii="宋体" w:hAnsi="宋体" w:eastAsia="宋体"/>
          <w:sz w:val="28"/>
          <w:szCs w:val="28"/>
        </w:rPr>
      </w:pPr>
    </w:p>
    <w:p w14:paraId="26608AE1">
      <w:pPr>
        <w:spacing w:line="480" w:lineRule="auto"/>
        <w:jc w:val="left"/>
        <w:rPr>
          <w:rFonts w:hint="eastAsia" w:ascii="宋体" w:hAnsi="宋体" w:eastAsia="宋体"/>
          <w:sz w:val="28"/>
          <w:szCs w:val="28"/>
        </w:rPr>
      </w:pPr>
      <w:r>
        <w:rPr>
          <w:rFonts w:hint="eastAsia" w:ascii="宋体" w:hAnsi="宋体" w:eastAsia="宋体"/>
          <w:sz w:val="28"/>
          <w:szCs w:val="28"/>
        </w:rPr>
        <w:t xml:space="preserve">应商全称（加盖公章）： </w:t>
      </w:r>
      <w:r>
        <w:rPr>
          <w:rFonts w:hint="eastAsia" w:ascii="宋体" w:hAnsi="宋体" w:eastAsia="宋体"/>
          <w:sz w:val="28"/>
          <w:szCs w:val="28"/>
        </w:rPr>
        <w:tab/>
      </w:r>
    </w:p>
    <w:p w14:paraId="2B953B42">
      <w:pPr>
        <w:spacing w:line="480" w:lineRule="auto"/>
        <w:jc w:val="left"/>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rPr>
        <w:tab/>
      </w:r>
    </w:p>
    <w:p w14:paraId="428D0EF4">
      <w:pPr>
        <w:spacing w:line="480" w:lineRule="auto"/>
        <w:jc w:val="left"/>
        <w:rPr>
          <w:rFonts w:hint="eastAsia" w:ascii="宋体" w:hAnsi="宋体" w:eastAsia="宋体"/>
          <w:sz w:val="28"/>
          <w:szCs w:val="28"/>
        </w:rPr>
      </w:pPr>
      <w:r>
        <w:rPr>
          <w:rFonts w:hint="eastAsia" w:ascii="宋体" w:hAnsi="宋体" w:eastAsia="宋体"/>
          <w:sz w:val="28"/>
          <w:szCs w:val="28"/>
        </w:rPr>
        <w:t>日 期 ： 年 月 日</w:t>
      </w:r>
    </w:p>
    <w:p w14:paraId="3D0D01A7">
      <w:pPr>
        <w:spacing w:line="480" w:lineRule="auto"/>
        <w:jc w:val="left"/>
        <w:rPr>
          <w:rFonts w:hint="eastAsia" w:ascii="宋体" w:hAnsi="宋体" w:eastAsia="宋体"/>
          <w:sz w:val="28"/>
          <w:szCs w:val="28"/>
        </w:rPr>
      </w:pPr>
    </w:p>
    <w:p w14:paraId="455385CF">
      <w:pPr>
        <w:spacing w:line="480" w:lineRule="auto"/>
        <w:jc w:val="left"/>
        <w:rPr>
          <w:rFonts w:hint="eastAsia" w:ascii="宋体" w:hAnsi="宋体" w:eastAsia="宋体"/>
          <w:sz w:val="28"/>
          <w:szCs w:val="28"/>
        </w:rPr>
      </w:pPr>
    </w:p>
    <w:p w14:paraId="3F99EAE3">
      <w:pPr>
        <w:spacing w:line="480" w:lineRule="auto"/>
        <w:jc w:val="left"/>
        <w:rPr>
          <w:rFonts w:hint="eastAsia" w:ascii="宋体" w:hAnsi="宋体" w:eastAsia="宋体"/>
          <w:sz w:val="28"/>
          <w:szCs w:val="28"/>
        </w:rPr>
      </w:pPr>
    </w:p>
    <w:p w14:paraId="7525C36B">
      <w:pPr>
        <w:jc w:val="center"/>
        <w:rPr>
          <w:rFonts w:hint="eastAsia" w:ascii="宋体" w:hAnsi="宋体" w:eastAsia="宋体"/>
          <w:b/>
          <w:bCs/>
          <w:sz w:val="30"/>
          <w:szCs w:val="30"/>
        </w:rPr>
      </w:pPr>
      <w:r>
        <w:rPr>
          <w:rFonts w:hint="eastAsia" w:ascii="宋体" w:hAnsi="宋体" w:eastAsia="宋体"/>
          <w:b/>
          <w:bCs/>
          <w:sz w:val="30"/>
          <w:szCs w:val="30"/>
        </w:rPr>
        <w:t>（四）中小企业声明函</w:t>
      </w:r>
    </w:p>
    <w:p w14:paraId="013F4269">
      <w:pPr>
        <w:spacing w:line="480" w:lineRule="auto"/>
        <w:jc w:val="left"/>
        <w:rPr>
          <w:rFonts w:hint="eastAsia" w:ascii="宋体" w:hAnsi="宋体" w:eastAsia="宋体"/>
          <w:sz w:val="28"/>
          <w:szCs w:val="28"/>
        </w:rPr>
      </w:pPr>
      <w:r>
        <w:rPr>
          <w:rFonts w:hint="eastAsia" w:ascii="宋体" w:hAnsi="宋体" w:eastAsia="宋体"/>
          <w:sz w:val="28"/>
          <w:szCs w:val="28"/>
        </w:rPr>
        <w:t>（不属于中小企业的无需填写）</w:t>
      </w:r>
    </w:p>
    <w:p w14:paraId="38E2B669">
      <w:pPr>
        <w:spacing w:line="480" w:lineRule="auto"/>
        <w:jc w:val="left"/>
        <w:rPr>
          <w:rFonts w:hint="eastAsia" w:ascii="宋体" w:hAnsi="宋体" w:eastAsia="宋体"/>
          <w:sz w:val="28"/>
          <w:szCs w:val="28"/>
        </w:rPr>
      </w:pPr>
      <w:r>
        <w:rPr>
          <w:rFonts w:hint="eastAsia" w:ascii="宋体" w:hAnsi="宋体" w:eastAsia="宋体"/>
          <w:sz w:val="28"/>
          <w:szCs w:val="28"/>
        </w:rPr>
        <w:t>本公司（联合体）郑重声明，根据《政府采购促进中小企业发展管理办法》（财库﹝2020﹞46 号）的规定，本公司 （联合体）参加（单位名称）的（项目名称）采购活动， 服务全部由符合政策要求的中小企业承接。相关企业（含联合体中的中小企业、签订分包意向协议的中小企业）的具体情况如下：</w:t>
      </w:r>
    </w:p>
    <w:p w14:paraId="08E4472D">
      <w:pPr>
        <w:spacing w:line="480" w:lineRule="auto"/>
        <w:jc w:val="left"/>
        <w:rPr>
          <w:rFonts w:hint="eastAsia" w:ascii="宋体" w:hAnsi="宋体" w:eastAsia="宋体"/>
          <w:sz w:val="28"/>
          <w:szCs w:val="28"/>
        </w:rPr>
      </w:pPr>
      <w:r>
        <w:rPr>
          <w:rFonts w:hint="eastAsia" w:ascii="宋体" w:hAnsi="宋体" w:eastAsia="宋体"/>
          <w:sz w:val="28"/>
          <w:szCs w:val="28"/>
        </w:rPr>
        <w:t xml:space="preserve"> 1.</w:t>
      </w:r>
      <w:r>
        <w:rPr>
          <w:rFonts w:hint="eastAsia" w:ascii="宋体" w:hAnsi="宋体" w:eastAsia="宋体"/>
          <w:sz w:val="28"/>
          <w:szCs w:val="28"/>
          <w:u w:val="single"/>
        </w:rPr>
        <w:t>（标的名称），</w:t>
      </w:r>
      <w:r>
        <w:rPr>
          <w:rFonts w:hint="eastAsia" w:ascii="宋体" w:hAnsi="宋体" w:eastAsia="宋体"/>
          <w:sz w:val="28"/>
          <w:szCs w:val="28"/>
        </w:rPr>
        <w:t xml:space="preserve"> 属于（采购文件中明确的所属行业）； 承建（承接）企业为（</w:t>
      </w:r>
      <w:r>
        <w:rPr>
          <w:rFonts w:hint="eastAsia" w:ascii="宋体" w:hAnsi="宋体" w:eastAsia="宋体"/>
          <w:sz w:val="28"/>
          <w:szCs w:val="28"/>
          <w:u w:val="single"/>
        </w:rPr>
        <w:t>企业名称</w:t>
      </w:r>
      <w:r>
        <w:rPr>
          <w:rFonts w:hint="eastAsia" w:ascii="宋体" w:hAnsi="宋体" w:eastAsia="宋体"/>
          <w:sz w:val="28"/>
          <w:szCs w:val="28"/>
        </w:rPr>
        <w:t>），从业人员</w:t>
      </w:r>
      <w:r>
        <w:rPr>
          <w:rFonts w:hint="eastAsia" w:ascii="宋体" w:hAnsi="宋体" w:eastAsia="宋体"/>
          <w:sz w:val="28"/>
          <w:szCs w:val="28"/>
          <w:u w:val="single"/>
        </w:rPr>
        <w:t xml:space="preserve">    </w:t>
      </w:r>
      <w:r>
        <w:rPr>
          <w:rFonts w:hint="eastAsia" w:ascii="宋体" w:hAnsi="宋体" w:eastAsia="宋体"/>
          <w:sz w:val="28"/>
          <w:szCs w:val="28"/>
        </w:rPr>
        <w:t>人，营业收入为</w:t>
      </w:r>
      <w:r>
        <w:rPr>
          <w:rFonts w:hint="eastAsia" w:ascii="宋体" w:hAnsi="宋体" w:eastAsia="宋体"/>
          <w:sz w:val="28"/>
          <w:szCs w:val="28"/>
          <w:u w:val="single"/>
        </w:rPr>
        <w:t xml:space="preserve">      </w:t>
      </w:r>
      <w:r>
        <w:rPr>
          <w:rFonts w:hint="eastAsia" w:ascii="宋体" w:hAnsi="宋体" w:eastAsia="宋体"/>
          <w:sz w:val="28"/>
          <w:szCs w:val="28"/>
        </w:rPr>
        <w:t>万元，资产总额为</w:t>
      </w:r>
      <w:r>
        <w:rPr>
          <w:rFonts w:hint="eastAsia" w:ascii="宋体" w:hAnsi="宋体" w:eastAsia="宋体"/>
          <w:sz w:val="28"/>
          <w:szCs w:val="28"/>
          <w:u w:val="single"/>
        </w:rPr>
        <w:t xml:space="preserve">    </w:t>
      </w:r>
      <w:r>
        <w:rPr>
          <w:rFonts w:hint="eastAsia" w:ascii="宋体" w:hAnsi="宋体" w:eastAsia="宋体"/>
          <w:sz w:val="28"/>
          <w:szCs w:val="28"/>
        </w:rPr>
        <w:t>万元1，属于</w:t>
      </w:r>
    </w:p>
    <w:p w14:paraId="09898C19">
      <w:pPr>
        <w:spacing w:line="480" w:lineRule="auto"/>
        <w:jc w:val="left"/>
        <w:rPr>
          <w:rFonts w:hint="eastAsia" w:ascii="宋体" w:hAnsi="宋体" w:eastAsia="宋体"/>
          <w:sz w:val="28"/>
          <w:szCs w:val="28"/>
        </w:rPr>
      </w:pPr>
      <w:r>
        <w:rPr>
          <w:rFonts w:hint="eastAsia" w:ascii="宋体" w:hAnsi="宋体" w:eastAsia="宋体"/>
          <w:sz w:val="28"/>
          <w:szCs w:val="28"/>
        </w:rPr>
        <w:t xml:space="preserve">（中型企业、小型企业、微型企业）； </w:t>
      </w:r>
    </w:p>
    <w:p w14:paraId="5F281A13">
      <w:pPr>
        <w:spacing w:line="480" w:lineRule="auto"/>
        <w:jc w:val="left"/>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u w:val="single"/>
        </w:rPr>
        <w:t>标的名称</w:t>
      </w:r>
      <w:r>
        <w:rPr>
          <w:rFonts w:hint="eastAsia" w:ascii="宋体" w:hAnsi="宋体" w:eastAsia="宋体"/>
          <w:sz w:val="28"/>
          <w:szCs w:val="28"/>
        </w:rPr>
        <w:t>），属于（</w:t>
      </w:r>
      <w:r>
        <w:rPr>
          <w:rFonts w:hint="eastAsia" w:ascii="宋体" w:hAnsi="宋体" w:eastAsia="宋体"/>
          <w:sz w:val="28"/>
          <w:szCs w:val="28"/>
          <w:u w:val="single"/>
        </w:rPr>
        <w:t>采购文件中明确的所属行业</w:t>
      </w:r>
      <w:r>
        <w:rPr>
          <w:rFonts w:hint="eastAsia" w:ascii="宋体" w:hAnsi="宋体" w:eastAsia="宋体"/>
          <w:sz w:val="28"/>
          <w:szCs w:val="28"/>
        </w:rPr>
        <w:t>）； 承建（承接）企业为（</w:t>
      </w:r>
      <w:r>
        <w:rPr>
          <w:rFonts w:hint="eastAsia" w:ascii="宋体" w:hAnsi="宋体" w:eastAsia="宋体"/>
          <w:sz w:val="28"/>
          <w:szCs w:val="28"/>
          <w:u w:val="single"/>
        </w:rPr>
        <w:t>企业名称</w:t>
      </w:r>
      <w:r>
        <w:rPr>
          <w:rFonts w:hint="eastAsia" w:ascii="宋体" w:hAnsi="宋体" w:eastAsia="宋体"/>
          <w:sz w:val="28"/>
          <w:szCs w:val="28"/>
        </w:rPr>
        <w:t>），从业人员人，营业收入为</w:t>
      </w:r>
      <w:r>
        <w:rPr>
          <w:rFonts w:hint="eastAsia" w:ascii="宋体" w:hAnsi="宋体" w:eastAsia="宋体"/>
          <w:sz w:val="28"/>
          <w:szCs w:val="28"/>
          <w:u w:val="single"/>
        </w:rPr>
        <w:t xml:space="preserve">  </w:t>
      </w:r>
      <w:r>
        <w:rPr>
          <w:rFonts w:hint="eastAsia" w:ascii="宋体" w:hAnsi="宋体" w:eastAsia="宋体"/>
          <w:sz w:val="28"/>
          <w:szCs w:val="28"/>
        </w:rPr>
        <w:t xml:space="preserve">万元，资产总额为万元1属于（中型企业、 小型企业、微型企业）； </w:t>
      </w:r>
    </w:p>
    <w:p w14:paraId="5F693873">
      <w:pPr>
        <w:spacing w:line="480" w:lineRule="auto"/>
        <w:jc w:val="left"/>
        <w:rPr>
          <w:rFonts w:hint="eastAsia" w:ascii="宋体" w:hAnsi="宋体" w:eastAsia="宋体"/>
          <w:sz w:val="28"/>
          <w:szCs w:val="28"/>
        </w:rPr>
      </w:pPr>
      <w:r>
        <w:rPr>
          <w:rFonts w:hint="eastAsia" w:ascii="宋体" w:hAnsi="宋体" w:eastAsia="宋体"/>
          <w:sz w:val="28"/>
          <w:szCs w:val="28"/>
        </w:rPr>
        <w:t xml:space="preserve">…… </w:t>
      </w:r>
    </w:p>
    <w:p w14:paraId="5C7B64F7">
      <w:pPr>
        <w:spacing w:line="480" w:lineRule="auto"/>
        <w:jc w:val="left"/>
        <w:rPr>
          <w:rFonts w:hint="eastAsia" w:ascii="宋体" w:hAnsi="宋体" w:eastAsia="宋体"/>
          <w:sz w:val="28"/>
          <w:szCs w:val="28"/>
        </w:rPr>
      </w:pPr>
      <w:r>
        <w:rPr>
          <w:rFonts w:hint="eastAsia" w:ascii="宋体" w:hAnsi="宋体" w:eastAsia="宋体"/>
          <w:sz w:val="28"/>
          <w:szCs w:val="28"/>
        </w:rPr>
        <w:t>以上企业，不属于大企业的分支机构，不存在控股股东为大企业的情形，也不存在与大企业的负责人为同一人的情形。</w:t>
      </w:r>
    </w:p>
    <w:p w14:paraId="39D74C77">
      <w:pPr>
        <w:spacing w:line="480" w:lineRule="auto"/>
        <w:jc w:val="left"/>
        <w:rPr>
          <w:rFonts w:hint="eastAsia" w:ascii="宋体" w:hAnsi="宋体" w:eastAsia="宋体"/>
          <w:sz w:val="28"/>
          <w:szCs w:val="28"/>
        </w:rPr>
      </w:pPr>
      <w:r>
        <w:rPr>
          <w:rFonts w:hint="eastAsia" w:ascii="宋体" w:hAnsi="宋体" w:eastAsia="宋体"/>
          <w:b/>
          <w:bCs/>
          <w:sz w:val="28"/>
          <w:szCs w:val="28"/>
        </w:rPr>
        <w:t>本企业对上述声明内容的真实性负责。如有虚假，将依法承担相应</w:t>
      </w:r>
      <w:r>
        <w:rPr>
          <w:rFonts w:hint="eastAsia" w:ascii="宋体" w:hAnsi="宋体" w:eastAsia="宋体"/>
          <w:sz w:val="28"/>
          <w:szCs w:val="28"/>
        </w:rPr>
        <w:t xml:space="preserve">责任。 </w:t>
      </w:r>
    </w:p>
    <w:p w14:paraId="11A3A2DF">
      <w:pPr>
        <w:spacing w:line="480" w:lineRule="auto"/>
        <w:jc w:val="left"/>
        <w:rPr>
          <w:rFonts w:hint="eastAsia" w:ascii="宋体" w:hAnsi="宋体" w:eastAsia="宋体"/>
          <w:sz w:val="28"/>
          <w:szCs w:val="28"/>
        </w:rPr>
      </w:pPr>
      <w:r>
        <w:rPr>
          <w:rFonts w:hint="eastAsia" w:ascii="宋体" w:hAnsi="宋体" w:eastAsia="宋体"/>
          <w:sz w:val="28"/>
          <w:szCs w:val="28"/>
        </w:rPr>
        <w:t>企业名称（电子签章）： 日 期：</w:t>
      </w:r>
    </w:p>
    <w:p w14:paraId="6AE8F597">
      <w:pPr>
        <w:spacing w:line="480" w:lineRule="auto"/>
        <w:jc w:val="left"/>
        <w:rPr>
          <w:rFonts w:hint="eastAsia" w:ascii="宋体" w:hAnsi="宋体" w:eastAsia="宋体"/>
          <w:sz w:val="28"/>
          <w:szCs w:val="28"/>
        </w:rPr>
      </w:pPr>
      <w:r>
        <w:rPr>
          <w:rFonts w:hint="eastAsia" w:ascii="宋体" w:hAnsi="宋体" w:eastAsia="宋体"/>
          <w:sz w:val="28"/>
          <w:szCs w:val="28"/>
        </w:rPr>
        <w:t xml:space="preserve"> 注：1 从业人员、营业收入、资产总额填报上一年度数据，无上一年度数据的新成立企业可不填报。</w:t>
      </w:r>
    </w:p>
    <w:p w14:paraId="53760CA0">
      <w:pPr>
        <w:spacing w:line="480" w:lineRule="auto"/>
        <w:jc w:val="center"/>
        <w:rPr>
          <w:rFonts w:hint="eastAsia" w:ascii="宋体" w:hAnsi="宋体" w:eastAsia="宋体"/>
          <w:sz w:val="28"/>
          <w:szCs w:val="28"/>
        </w:rPr>
      </w:pPr>
      <w:r>
        <w:rPr>
          <w:rFonts w:ascii="Times New Roman"/>
          <w:sz w:val="20"/>
        </w:rPr>
        <w:drawing>
          <wp:inline distT="0" distB="0" distL="0" distR="0">
            <wp:extent cx="4912995" cy="812292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4" cstate="print"/>
                    <a:stretch>
                      <a:fillRect/>
                    </a:stretch>
                  </pic:blipFill>
                  <pic:spPr>
                    <a:xfrm>
                      <a:off x="0" y="0"/>
                      <a:ext cx="4913287" cy="8122920"/>
                    </a:xfrm>
                    <a:prstGeom prst="rect">
                      <a:avLst/>
                    </a:prstGeom>
                  </pic:spPr>
                </pic:pic>
              </a:graphicData>
            </a:graphic>
          </wp:inline>
        </w:drawing>
      </w:r>
    </w:p>
    <w:p w14:paraId="5471A3F3">
      <w:pPr>
        <w:spacing w:line="480" w:lineRule="auto"/>
        <w:jc w:val="left"/>
        <w:rPr>
          <w:rFonts w:hint="eastAsia" w:ascii="宋体" w:hAnsi="宋体" w:eastAsia="宋体"/>
          <w:sz w:val="28"/>
          <w:szCs w:val="28"/>
        </w:rPr>
      </w:pPr>
    </w:p>
    <w:p w14:paraId="62B8A0A7">
      <w:pPr>
        <w:jc w:val="center"/>
        <w:rPr>
          <w:rFonts w:hint="eastAsia" w:ascii="宋体" w:hAnsi="宋体" w:eastAsia="宋体"/>
          <w:b/>
          <w:bCs/>
          <w:sz w:val="30"/>
          <w:szCs w:val="30"/>
        </w:rPr>
      </w:pPr>
      <w:r>
        <w:rPr>
          <w:rFonts w:hint="eastAsia" w:ascii="宋体" w:hAnsi="宋体" w:eastAsia="宋体"/>
          <w:b/>
          <w:bCs/>
          <w:sz w:val="30"/>
          <w:szCs w:val="30"/>
        </w:rPr>
        <w:t>（五）残疾人福利性单位声明函</w:t>
      </w:r>
    </w:p>
    <w:p w14:paraId="70C0DE2A">
      <w:pPr>
        <w:spacing w:line="480" w:lineRule="auto"/>
        <w:jc w:val="left"/>
        <w:rPr>
          <w:rFonts w:hint="eastAsia" w:ascii="宋体" w:hAnsi="宋体" w:eastAsia="宋体"/>
          <w:sz w:val="28"/>
          <w:szCs w:val="28"/>
        </w:rPr>
      </w:pPr>
      <w:r>
        <w:rPr>
          <w:rFonts w:hint="eastAsia" w:ascii="宋体" w:hAnsi="宋体" w:eastAsia="宋体"/>
          <w:sz w:val="28"/>
          <w:szCs w:val="28"/>
        </w:rPr>
        <w:t>本单位郑重声明，根据《财政部民政部中国残疾人联合会关于促进残疾人就业政府采购政策的通知》（财库〔2017〕141 号）的规定，本单位为符合条件的残疾人福利性单位，且本单位参加</w:t>
      </w:r>
      <w:r>
        <w:rPr>
          <w:rFonts w:hint="eastAsia" w:ascii="宋体" w:hAnsi="宋体" w:eastAsia="宋体"/>
          <w:sz w:val="28"/>
          <w:szCs w:val="28"/>
          <w:u w:val="single"/>
        </w:rPr>
        <w:t xml:space="preserve">        </w:t>
      </w:r>
      <w:r>
        <w:rPr>
          <w:rFonts w:hint="eastAsia" w:ascii="宋体" w:hAnsi="宋体" w:eastAsia="宋体"/>
          <w:sz w:val="28"/>
          <w:szCs w:val="28"/>
        </w:rPr>
        <w:t xml:space="preserve"> 采购项目采购活动提供本单位制造的货物（由本单位承担工程/提供服务），或者提供其他残疾人福利性单位制造的货物（不包括使用非残疾人福利性单位注册商标的货物）。</w:t>
      </w:r>
    </w:p>
    <w:p w14:paraId="4A48216A">
      <w:pPr>
        <w:spacing w:line="480" w:lineRule="auto"/>
        <w:jc w:val="left"/>
        <w:rPr>
          <w:rFonts w:hint="eastAsia" w:ascii="宋体" w:hAnsi="宋体" w:eastAsia="宋体"/>
          <w:sz w:val="28"/>
          <w:szCs w:val="28"/>
        </w:rPr>
      </w:pPr>
      <w:r>
        <w:rPr>
          <w:rFonts w:hint="eastAsia" w:ascii="宋体" w:hAnsi="宋体" w:eastAsia="宋体"/>
          <w:sz w:val="28"/>
          <w:szCs w:val="28"/>
        </w:rPr>
        <w:t>本单位对上述声明的真实性负责。如有虚假，将依法承担相应责任。</w:t>
      </w:r>
    </w:p>
    <w:p w14:paraId="6C56A9AC">
      <w:pPr>
        <w:spacing w:line="480" w:lineRule="auto"/>
        <w:jc w:val="left"/>
        <w:rPr>
          <w:rFonts w:hint="eastAsia" w:ascii="宋体" w:hAnsi="宋体" w:eastAsia="宋体"/>
          <w:sz w:val="28"/>
          <w:szCs w:val="28"/>
        </w:rPr>
      </w:pPr>
      <w:r>
        <w:rPr>
          <w:rFonts w:hint="eastAsia" w:ascii="宋体" w:hAnsi="宋体" w:eastAsia="宋体"/>
          <w:sz w:val="28"/>
          <w:szCs w:val="28"/>
        </w:rPr>
        <w:t>单位名称（盖章）： 日期：</w:t>
      </w:r>
    </w:p>
    <w:p w14:paraId="4499382B">
      <w:pPr>
        <w:jc w:val="center"/>
        <w:rPr>
          <w:rFonts w:hint="eastAsia" w:ascii="宋体" w:hAnsi="宋体" w:eastAsia="宋体"/>
          <w:b/>
          <w:bCs/>
          <w:sz w:val="30"/>
          <w:szCs w:val="30"/>
        </w:rPr>
      </w:pPr>
      <w:r>
        <w:rPr>
          <w:rFonts w:hint="eastAsia" w:ascii="宋体" w:hAnsi="宋体" w:eastAsia="宋体"/>
          <w:b/>
          <w:bCs/>
          <w:sz w:val="30"/>
          <w:szCs w:val="30"/>
        </w:rPr>
        <w:t>（六）属于监狱企业的证明文件</w:t>
      </w:r>
    </w:p>
    <w:p w14:paraId="320D578B">
      <w:pPr>
        <w:jc w:val="center"/>
        <w:rPr>
          <w:rFonts w:hint="eastAsia" w:ascii="宋体" w:hAnsi="宋体" w:eastAsia="宋体"/>
          <w:b/>
          <w:bCs/>
          <w:sz w:val="30"/>
          <w:szCs w:val="30"/>
        </w:rPr>
      </w:pPr>
    </w:p>
    <w:p w14:paraId="6FBD865E">
      <w:pPr>
        <w:jc w:val="center"/>
        <w:rPr>
          <w:rFonts w:hint="eastAsia" w:ascii="宋体" w:hAnsi="宋体" w:eastAsia="宋体"/>
          <w:b/>
          <w:bCs/>
          <w:sz w:val="30"/>
          <w:szCs w:val="30"/>
        </w:rPr>
      </w:pPr>
    </w:p>
    <w:p w14:paraId="2E962780">
      <w:pPr>
        <w:jc w:val="center"/>
        <w:rPr>
          <w:rFonts w:hint="eastAsia" w:ascii="宋体" w:hAnsi="宋体" w:eastAsia="宋体"/>
          <w:b/>
          <w:bCs/>
          <w:sz w:val="30"/>
          <w:szCs w:val="30"/>
        </w:rPr>
      </w:pPr>
    </w:p>
    <w:p w14:paraId="3946711F">
      <w:pPr>
        <w:jc w:val="center"/>
        <w:rPr>
          <w:rFonts w:hint="eastAsia" w:ascii="宋体" w:hAnsi="宋体" w:eastAsia="宋体"/>
          <w:b/>
          <w:bCs/>
          <w:sz w:val="30"/>
          <w:szCs w:val="30"/>
        </w:rPr>
      </w:pPr>
    </w:p>
    <w:p w14:paraId="7DAE3285">
      <w:pPr>
        <w:jc w:val="center"/>
        <w:rPr>
          <w:rFonts w:hint="eastAsia" w:ascii="宋体" w:hAnsi="宋体" w:eastAsia="宋体"/>
          <w:b/>
          <w:bCs/>
          <w:sz w:val="30"/>
          <w:szCs w:val="30"/>
        </w:rPr>
      </w:pPr>
    </w:p>
    <w:p w14:paraId="3F895750">
      <w:pPr>
        <w:jc w:val="center"/>
        <w:rPr>
          <w:rFonts w:hint="eastAsia" w:ascii="宋体" w:hAnsi="宋体" w:eastAsia="宋体"/>
          <w:b/>
          <w:bCs/>
          <w:sz w:val="30"/>
          <w:szCs w:val="30"/>
        </w:rPr>
      </w:pPr>
    </w:p>
    <w:p w14:paraId="739A8657">
      <w:pPr>
        <w:jc w:val="center"/>
        <w:rPr>
          <w:rFonts w:hint="eastAsia" w:ascii="宋体" w:hAnsi="宋体" w:eastAsia="宋体"/>
          <w:b/>
          <w:bCs/>
          <w:sz w:val="30"/>
          <w:szCs w:val="30"/>
        </w:rPr>
      </w:pPr>
    </w:p>
    <w:p w14:paraId="796E4D24">
      <w:pPr>
        <w:jc w:val="center"/>
        <w:rPr>
          <w:rFonts w:hint="eastAsia" w:ascii="宋体" w:hAnsi="宋体" w:eastAsia="宋体"/>
          <w:b/>
          <w:bCs/>
          <w:sz w:val="30"/>
          <w:szCs w:val="30"/>
        </w:rPr>
      </w:pPr>
    </w:p>
    <w:p w14:paraId="5D6A352A">
      <w:pPr>
        <w:jc w:val="center"/>
        <w:rPr>
          <w:rFonts w:hint="eastAsia" w:ascii="宋体" w:hAnsi="宋体" w:eastAsia="宋体"/>
          <w:b/>
          <w:bCs/>
          <w:sz w:val="30"/>
          <w:szCs w:val="30"/>
        </w:rPr>
      </w:pPr>
    </w:p>
    <w:p w14:paraId="530C4BED">
      <w:pPr>
        <w:jc w:val="center"/>
        <w:rPr>
          <w:rFonts w:hint="eastAsia" w:ascii="宋体" w:hAnsi="宋体" w:eastAsia="宋体"/>
          <w:b/>
          <w:bCs/>
          <w:sz w:val="30"/>
          <w:szCs w:val="30"/>
        </w:rPr>
      </w:pPr>
    </w:p>
    <w:p w14:paraId="137F64C1">
      <w:pPr>
        <w:jc w:val="center"/>
        <w:rPr>
          <w:rFonts w:hint="eastAsia" w:ascii="宋体" w:hAnsi="宋体" w:eastAsia="宋体"/>
          <w:b/>
          <w:bCs/>
          <w:sz w:val="30"/>
          <w:szCs w:val="30"/>
        </w:rPr>
      </w:pPr>
    </w:p>
    <w:p w14:paraId="1640A494">
      <w:pPr>
        <w:jc w:val="center"/>
        <w:rPr>
          <w:rFonts w:hint="eastAsia" w:ascii="宋体" w:hAnsi="宋体" w:eastAsia="宋体"/>
          <w:b/>
          <w:bCs/>
          <w:sz w:val="30"/>
          <w:szCs w:val="30"/>
        </w:rPr>
      </w:pPr>
    </w:p>
    <w:p w14:paraId="77E6EB63">
      <w:pPr>
        <w:jc w:val="center"/>
        <w:rPr>
          <w:rFonts w:hint="eastAsia" w:ascii="宋体" w:hAnsi="宋体" w:eastAsia="宋体"/>
          <w:b/>
          <w:bCs/>
          <w:sz w:val="30"/>
          <w:szCs w:val="30"/>
        </w:rPr>
      </w:pPr>
    </w:p>
    <w:p w14:paraId="2B16D63E">
      <w:pPr>
        <w:jc w:val="center"/>
        <w:rPr>
          <w:rFonts w:hint="eastAsia" w:ascii="宋体" w:hAnsi="宋体" w:eastAsia="宋体"/>
          <w:b/>
          <w:bCs/>
          <w:sz w:val="30"/>
          <w:szCs w:val="30"/>
        </w:rPr>
      </w:pPr>
    </w:p>
    <w:p w14:paraId="4F604EFB">
      <w:pPr>
        <w:jc w:val="center"/>
        <w:rPr>
          <w:rFonts w:hint="eastAsia" w:ascii="宋体" w:hAnsi="宋体" w:eastAsia="宋体"/>
          <w:b/>
          <w:bCs/>
          <w:sz w:val="30"/>
          <w:szCs w:val="30"/>
        </w:rPr>
      </w:pPr>
    </w:p>
    <w:p w14:paraId="283DB4BF">
      <w:pPr>
        <w:jc w:val="center"/>
        <w:rPr>
          <w:rFonts w:hint="eastAsia" w:ascii="宋体" w:hAnsi="宋体" w:eastAsia="宋体"/>
          <w:b/>
          <w:bCs/>
          <w:sz w:val="30"/>
          <w:szCs w:val="30"/>
        </w:rPr>
      </w:pPr>
    </w:p>
    <w:p w14:paraId="1871A7C9">
      <w:pPr>
        <w:jc w:val="center"/>
        <w:rPr>
          <w:rFonts w:hint="eastAsia" w:ascii="宋体" w:hAnsi="宋体" w:eastAsia="宋体"/>
          <w:b/>
          <w:bCs/>
          <w:sz w:val="30"/>
          <w:szCs w:val="30"/>
        </w:rPr>
      </w:pPr>
    </w:p>
    <w:p w14:paraId="44609A11">
      <w:pPr>
        <w:jc w:val="center"/>
        <w:rPr>
          <w:rFonts w:hint="eastAsia" w:ascii="宋体" w:hAnsi="宋体" w:eastAsia="宋体"/>
          <w:b/>
          <w:bCs/>
          <w:sz w:val="30"/>
          <w:szCs w:val="30"/>
        </w:rPr>
      </w:pPr>
    </w:p>
    <w:p w14:paraId="689FB143">
      <w:pPr>
        <w:jc w:val="center"/>
        <w:rPr>
          <w:rFonts w:hint="eastAsia" w:ascii="宋体" w:hAnsi="宋体" w:eastAsia="宋体"/>
          <w:b/>
          <w:bCs/>
          <w:sz w:val="30"/>
          <w:szCs w:val="30"/>
        </w:rPr>
      </w:pPr>
    </w:p>
    <w:p w14:paraId="30540F13">
      <w:pPr>
        <w:jc w:val="center"/>
        <w:rPr>
          <w:rFonts w:hint="eastAsia" w:ascii="宋体" w:hAnsi="宋体" w:eastAsia="宋体"/>
          <w:b/>
          <w:bCs/>
          <w:sz w:val="30"/>
          <w:szCs w:val="30"/>
        </w:rPr>
      </w:pPr>
      <w:r>
        <w:rPr>
          <w:rFonts w:hint="eastAsia" w:ascii="宋体" w:hAnsi="宋体" w:eastAsia="宋体"/>
          <w:b/>
          <w:bCs/>
          <w:sz w:val="30"/>
          <w:szCs w:val="30"/>
        </w:rPr>
        <w:t>三、资格证明文件目录</w:t>
      </w:r>
    </w:p>
    <w:p w14:paraId="62107B7E">
      <w:pPr>
        <w:jc w:val="center"/>
        <w:rPr>
          <w:rFonts w:hint="eastAsia" w:ascii="宋体" w:hAnsi="宋体" w:eastAsia="宋体"/>
          <w:sz w:val="30"/>
          <w:szCs w:val="30"/>
        </w:rPr>
      </w:pPr>
      <w:r>
        <w:rPr>
          <w:rFonts w:hint="eastAsia" w:ascii="宋体" w:hAnsi="宋体" w:eastAsia="宋体"/>
          <w:sz w:val="30"/>
          <w:szCs w:val="30"/>
        </w:rPr>
        <w:t>目录</w:t>
      </w:r>
    </w:p>
    <w:p w14:paraId="2BD55C06">
      <w:pPr>
        <w:spacing w:line="480" w:lineRule="auto"/>
        <w:rPr>
          <w:rFonts w:hint="eastAsia" w:ascii="宋体" w:hAnsi="宋体" w:eastAsia="宋体"/>
          <w:sz w:val="24"/>
          <w:szCs w:val="24"/>
        </w:rPr>
      </w:pPr>
      <w:r>
        <w:rPr>
          <w:rFonts w:hint="eastAsia" w:ascii="宋体" w:hAnsi="宋体" w:eastAsia="宋体"/>
          <w:sz w:val="24"/>
          <w:szCs w:val="24"/>
        </w:rPr>
        <w:t>（1）磋商声明书˙˙˙˙˙˙˙˙˙˙˙˙˙˙˙˙˙˙（页码）</w:t>
      </w:r>
    </w:p>
    <w:p w14:paraId="7D20EC22">
      <w:pPr>
        <w:spacing w:line="480" w:lineRule="auto"/>
        <w:rPr>
          <w:rFonts w:hint="eastAsia" w:ascii="宋体" w:hAnsi="宋体" w:eastAsia="宋体"/>
          <w:sz w:val="24"/>
          <w:szCs w:val="24"/>
        </w:rPr>
      </w:pPr>
      <w:r>
        <w:rPr>
          <w:rFonts w:hint="eastAsia" w:ascii="宋体" w:hAnsi="宋体" w:eastAsia="宋体"/>
          <w:sz w:val="24"/>
          <w:szCs w:val="24"/>
        </w:rPr>
        <w:t>（2）法定代表人身份证明书及法人授权委托书</w:t>
      </w:r>
      <w:r>
        <w:rPr>
          <w:rFonts w:hint="eastAsia" w:ascii="宋体" w:hAnsi="宋体" w:eastAsia="宋体"/>
          <w:sz w:val="24"/>
          <w:szCs w:val="24"/>
        </w:rPr>
        <w:tab/>
      </w:r>
      <w:r>
        <w:rPr>
          <w:rFonts w:hint="eastAsia" w:ascii="宋体" w:hAnsi="宋体" w:eastAsia="宋体"/>
          <w:sz w:val="24"/>
          <w:szCs w:val="24"/>
        </w:rPr>
        <w:t>˙˙˙˙˙（页码）</w:t>
      </w:r>
    </w:p>
    <w:p w14:paraId="66285ED5">
      <w:pPr>
        <w:spacing w:line="480" w:lineRule="auto"/>
        <w:rPr>
          <w:rFonts w:hint="eastAsia" w:ascii="宋体" w:hAnsi="宋体" w:eastAsia="宋体"/>
          <w:sz w:val="24"/>
          <w:szCs w:val="24"/>
        </w:rPr>
      </w:pPr>
      <w:r>
        <w:rPr>
          <w:rFonts w:hint="eastAsia" w:ascii="宋体" w:hAnsi="宋体" w:eastAsia="宋体"/>
          <w:sz w:val="24"/>
          <w:szCs w:val="24"/>
        </w:rPr>
        <w:t>（3）具有独立承担民事责任的能力</w:t>
      </w:r>
      <w:r>
        <w:rPr>
          <w:rFonts w:hint="eastAsia" w:ascii="宋体" w:hAnsi="宋体" w:eastAsia="宋体"/>
          <w:sz w:val="24"/>
          <w:szCs w:val="24"/>
        </w:rPr>
        <w:tab/>
      </w:r>
      <w:r>
        <w:rPr>
          <w:rFonts w:hint="eastAsia" w:ascii="宋体" w:hAnsi="宋体" w:eastAsia="宋体"/>
          <w:sz w:val="24"/>
          <w:szCs w:val="24"/>
        </w:rPr>
        <w:t>˙˙˙˙˙˙˙˙˙˙˙（页码）</w:t>
      </w:r>
    </w:p>
    <w:p w14:paraId="6D90C70E">
      <w:pPr>
        <w:spacing w:line="480" w:lineRule="auto"/>
        <w:rPr>
          <w:rFonts w:hint="eastAsia" w:ascii="宋体" w:hAnsi="宋体" w:eastAsia="宋体"/>
          <w:sz w:val="24"/>
          <w:szCs w:val="24"/>
        </w:rPr>
      </w:pPr>
      <w:r>
        <w:rPr>
          <w:rFonts w:hint="eastAsia" w:ascii="宋体" w:hAnsi="宋体" w:eastAsia="宋体"/>
          <w:sz w:val="24"/>
          <w:szCs w:val="24"/>
        </w:rPr>
        <w:t>（4）具有良好的商业信誉和具有健全的财务会计制度˙˙˙（页码）</w:t>
      </w:r>
    </w:p>
    <w:p w14:paraId="5151116C">
      <w:pPr>
        <w:spacing w:line="480" w:lineRule="auto"/>
        <w:rPr>
          <w:rFonts w:hint="eastAsia" w:ascii="宋体" w:hAnsi="宋体" w:eastAsia="宋体"/>
          <w:sz w:val="24"/>
          <w:szCs w:val="24"/>
        </w:rPr>
      </w:pPr>
      <w:r>
        <w:rPr>
          <w:rFonts w:hint="eastAsia" w:ascii="宋体" w:hAnsi="宋体" w:eastAsia="宋体"/>
          <w:sz w:val="24"/>
          <w:szCs w:val="24"/>
        </w:rPr>
        <w:t xml:space="preserve">（5）具有履行合同所必需的设备和专业技术能力˙˙˙˙˙（页码） </w:t>
      </w:r>
    </w:p>
    <w:p w14:paraId="36726726">
      <w:pPr>
        <w:spacing w:line="480" w:lineRule="auto"/>
        <w:rPr>
          <w:rFonts w:hint="eastAsia" w:ascii="宋体" w:hAnsi="宋体" w:eastAsia="宋体"/>
          <w:sz w:val="24"/>
          <w:szCs w:val="24"/>
        </w:rPr>
      </w:pPr>
      <w:r>
        <w:rPr>
          <w:rFonts w:hint="eastAsia" w:ascii="宋体" w:hAnsi="宋体" w:eastAsia="宋体"/>
          <w:sz w:val="24"/>
          <w:szCs w:val="24"/>
        </w:rPr>
        <w:t>（6）具有依法缴纳税收和社会保障资金的良好记录</w:t>
      </w:r>
      <w:r>
        <w:rPr>
          <w:rFonts w:hint="eastAsia" w:ascii="宋体" w:hAnsi="宋体" w:eastAsia="宋体"/>
          <w:sz w:val="24"/>
          <w:szCs w:val="24"/>
        </w:rPr>
        <w:tab/>
      </w:r>
      <w:r>
        <w:rPr>
          <w:rFonts w:hint="eastAsia" w:ascii="宋体" w:hAnsi="宋体" w:eastAsia="宋体"/>
          <w:sz w:val="24"/>
          <w:szCs w:val="24"/>
        </w:rPr>
        <w:t>˙˙˙˙（页码）</w:t>
      </w:r>
    </w:p>
    <w:p w14:paraId="6B954083">
      <w:pPr>
        <w:spacing w:line="480" w:lineRule="auto"/>
        <w:rPr>
          <w:rFonts w:hint="eastAsia" w:ascii="宋体" w:hAnsi="宋体" w:eastAsia="宋体"/>
          <w:sz w:val="24"/>
          <w:szCs w:val="24"/>
        </w:rPr>
      </w:pPr>
      <w:r>
        <w:rPr>
          <w:rFonts w:hint="eastAsia" w:ascii="宋体" w:hAnsi="宋体" w:eastAsia="宋体"/>
          <w:sz w:val="24"/>
          <w:szCs w:val="24"/>
        </w:rPr>
        <w:t>（7）参加政府采购活动前三年内在经营活动中没有重大违法记录的声明˙</w:t>
      </w:r>
    </w:p>
    <w:p w14:paraId="4C484E80">
      <w:pPr>
        <w:spacing w:line="480" w:lineRule="auto"/>
        <w:rPr>
          <w:rFonts w:hint="eastAsia" w:ascii="宋体" w:hAnsi="宋体" w:eastAsia="宋体"/>
          <w:sz w:val="24"/>
          <w:szCs w:val="24"/>
        </w:rPr>
      </w:pPr>
      <w:r>
        <w:rPr>
          <w:rFonts w:hint="eastAsia" w:ascii="宋体" w:hAnsi="宋体" w:eastAsia="宋体"/>
          <w:sz w:val="24"/>
          <w:szCs w:val="24"/>
        </w:rPr>
        <w:t>（页码）</w:t>
      </w:r>
    </w:p>
    <w:p w14:paraId="1D98CC4E">
      <w:pPr>
        <w:spacing w:line="480" w:lineRule="auto"/>
        <w:rPr>
          <w:rFonts w:hint="eastAsia" w:ascii="宋体" w:hAnsi="宋体" w:eastAsia="宋体"/>
          <w:sz w:val="24"/>
          <w:szCs w:val="24"/>
        </w:rPr>
      </w:pPr>
      <w:r>
        <w:rPr>
          <w:rFonts w:hint="eastAsia" w:ascii="宋体" w:hAnsi="宋体" w:eastAsia="宋体"/>
          <w:sz w:val="24"/>
          <w:szCs w:val="24"/>
        </w:rPr>
        <w:t>（8）</w:t>
      </w:r>
      <w:r>
        <w:rPr>
          <w:rFonts w:hint="eastAsia" w:ascii="宋体" w:hAnsi="宋体" w:eastAsia="宋体"/>
          <w:sz w:val="24"/>
          <w:szCs w:val="24"/>
        </w:rPr>
        <w:tab/>
      </w:r>
      <w:r>
        <w:rPr>
          <w:rFonts w:hint="eastAsia" w:ascii="宋体" w:hAnsi="宋体" w:eastAsia="宋体"/>
          <w:sz w:val="24"/>
          <w:szCs w:val="24"/>
        </w:rPr>
        <w:t>法律、行政法规规定的其他条件˙˙˙˙˙˙˙˙˙˙˙（页码）</w:t>
      </w:r>
    </w:p>
    <w:p w14:paraId="7B2FE6AE">
      <w:pPr>
        <w:rPr>
          <w:rFonts w:hint="eastAsia" w:ascii="宋体" w:hAnsi="宋体" w:eastAsia="宋体"/>
          <w:sz w:val="30"/>
          <w:szCs w:val="30"/>
        </w:rPr>
      </w:pPr>
    </w:p>
    <w:p w14:paraId="09F1E0EB">
      <w:pPr>
        <w:rPr>
          <w:rFonts w:hint="eastAsia" w:ascii="宋体" w:hAnsi="宋体" w:eastAsia="宋体"/>
          <w:sz w:val="30"/>
          <w:szCs w:val="30"/>
        </w:rPr>
      </w:pPr>
    </w:p>
    <w:p w14:paraId="2F831CDE">
      <w:pPr>
        <w:rPr>
          <w:rFonts w:hint="eastAsia" w:ascii="宋体" w:hAnsi="宋体" w:eastAsia="宋体"/>
          <w:sz w:val="30"/>
          <w:szCs w:val="30"/>
        </w:rPr>
      </w:pPr>
    </w:p>
    <w:p w14:paraId="3FBA9933">
      <w:pPr>
        <w:rPr>
          <w:rFonts w:hint="eastAsia" w:ascii="宋体" w:hAnsi="宋体" w:eastAsia="宋体"/>
          <w:sz w:val="30"/>
          <w:szCs w:val="30"/>
        </w:rPr>
      </w:pPr>
    </w:p>
    <w:p w14:paraId="5CF65A3A">
      <w:pPr>
        <w:rPr>
          <w:rFonts w:hint="eastAsia" w:ascii="宋体" w:hAnsi="宋体" w:eastAsia="宋体"/>
          <w:sz w:val="30"/>
          <w:szCs w:val="30"/>
        </w:rPr>
      </w:pPr>
    </w:p>
    <w:p w14:paraId="1300BC0F">
      <w:pPr>
        <w:rPr>
          <w:rFonts w:hint="eastAsia" w:ascii="宋体" w:hAnsi="宋体" w:eastAsia="宋体"/>
          <w:sz w:val="30"/>
          <w:szCs w:val="30"/>
        </w:rPr>
      </w:pPr>
    </w:p>
    <w:p w14:paraId="1AAF6B1B">
      <w:pPr>
        <w:rPr>
          <w:rFonts w:hint="eastAsia" w:ascii="宋体" w:hAnsi="宋体" w:eastAsia="宋体"/>
          <w:sz w:val="30"/>
          <w:szCs w:val="30"/>
        </w:rPr>
      </w:pPr>
    </w:p>
    <w:p w14:paraId="34BE8577">
      <w:pPr>
        <w:rPr>
          <w:rFonts w:hint="eastAsia" w:ascii="宋体" w:hAnsi="宋体" w:eastAsia="宋体"/>
          <w:sz w:val="30"/>
          <w:szCs w:val="30"/>
        </w:rPr>
      </w:pPr>
    </w:p>
    <w:p w14:paraId="24747E49">
      <w:pPr>
        <w:rPr>
          <w:rFonts w:hint="eastAsia" w:ascii="宋体" w:hAnsi="宋体" w:eastAsia="宋体"/>
          <w:sz w:val="30"/>
          <w:szCs w:val="30"/>
        </w:rPr>
      </w:pPr>
    </w:p>
    <w:p w14:paraId="344B9449">
      <w:pPr>
        <w:rPr>
          <w:rFonts w:hint="eastAsia" w:ascii="宋体" w:hAnsi="宋体" w:eastAsia="宋体"/>
          <w:sz w:val="30"/>
          <w:szCs w:val="30"/>
        </w:rPr>
      </w:pPr>
    </w:p>
    <w:p w14:paraId="7A72B369">
      <w:pPr>
        <w:rPr>
          <w:rFonts w:hint="eastAsia" w:ascii="宋体" w:hAnsi="宋体" w:eastAsia="宋体"/>
          <w:sz w:val="30"/>
          <w:szCs w:val="30"/>
        </w:rPr>
      </w:pPr>
    </w:p>
    <w:p w14:paraId="6CD0AF99">
      <w:pPr>
        <w:rPr>
          <w:rFonts w:hint="eastAsia" w:ascii="宋体" w:hAnsi="宋体" w:eastAsia="宋体"/>
          <w:sz w:val="30"/>
          <w:szCs w:val="30"/>
        </w:rPr>
      </w:pPr>
    </w:p>
    <w:p w14:paraId="7F8AE152">
      <w:pPr>
        <w:rPr>
          <w:rFonts w:hint="eastAsia" w:ascii="宋体" w:hAnsi="宋体" w:eastAsia="宋体"/>
          <w:sz w:val="30"/>
          <w:szCs w:val="30"/>
        </w:rPr>
      </w:pPr>
    </w:p>
    <w:p w14:paraId="6869316F">
      <w:pPr>
        <w:rPr>
          <w:rFonts w:hint="eastAsia" w:ascii="宋体" w:hAnsi="宋体" w:eastAsia="宋体"/>
          <w:sz w:val="30"/>
          <w:szCs w:val="30"/>
        </w:rPr>
      </w:pPr>
    </w:p>
    <w:p w14:paraId="30923B9D">
      <w:pPr>
        <w:rPr>
          <w:rFonts w:hint="eastAsia" w:ascii="宋体" w:hAnsi="宋体" w:eastAsia="宋体"/>
          <w:sz w:val="30"/>
          <w:szCs w:val="30"/>
        </w:rPr>
      </w:pPr>
    </w:p>
    <w:p w14:paraId="6CB1290C">
      <w:pPr>
        <w:rPr>
          <w:rFonts w:hint="eastAsia" w:ascii="宋体" w:hAnsi="宋体" w:eastAsia="宋体"/>
          <w:sz w:val="30"/>
          <w:szCs w:val="30"/>
        </w:rPr>
      </w:pPr>
    </w:p>
    <w:p w14:paraId="2C062EFD">
      <w:pPr>
        <w:rPr>
          <w:rFonts w:hint="eastAsia" w:ascii="宋体" w:hAnsi="宋体" w:eastAsia="宋体"/>
          <w:sz w:val="30"/>
          <w:szCs w:val="30"/>
        </w:rPr>
      </w:pPr>
    </w:p>
    <w:p w14:paraId="1EF43645">
      <w:pPr>
        <w:rPr>
          <w:rFonts w:hint="eastAsia" w:ascii="宋体" w:hAnsi="宋体" w:eastAsia="宋体"/>
          <w:sz w:val="30"/>
          <w:szCs w:val="30"/>
        </w:rPr>
      </w:pPr>
    </w:p>
    <w:p w14:paraId="4315318E">
      <w:pPr>
        <w:jc w:val="center"/>
        <w:rPr>
          <w:rFonts w:hint="eastAsia" w:ascii="宋体" w:hAnsi="宋体" w:eastAsia="宋体"/>
          <w:b/>
          <w:bCs/>
          <w:sz w:val="30"/>
          <w:szCs w:val="30"/>
        </w:rPr>
      </w:pPr>
      <w:r>
        <w:rPr>
          <w:rFonts w:hint="eastAsia" w:ascii="宋体" w:hAnsi="宋体" w:eastAsia="宋体"/>
          <w:b/>
          <w:bCs/>
          <w:sz w:val="30"/>
          <w:szCs w:val="30"/>
        </w:rPr>
        <w:t>（一）磋商声明书格式</w:t>
      </w:r>
    </w:p>
    <w:p w14:paraId="61C98512">
      <w:pPr>
        <w:jc w:val="center"/>
        <w:rPr>
          <w:rFonts w:hint="eastAsia" w:ascii="宋体" w:hAnsi="宋体" w:eastAsia="宋体"/>
          <w:sz w:val="30"/>
          <w:szCs w:val="30"/>
        </w:rPr>
      </w:pPr>
      <w:r>
        <w:rPr>
          <w:rFonts w:hint="eastAsia" w:ascii="宋体" w:hAnsi="宋体" w:eastAsia="宋体"/>
          <w:sz w:val="30"/>
          <w:szCs w:val="30"/>
        </w:rPr>
        <w:t>磋商声明书</w:t>
      </w:r>
    </w:p>
    <w:p w14:paraId="1F61BF89">
      <w:pPr>
        <w:spacing w:line="480" w:lineRule="auto"/>
        <w:rPr>
          <w:rFonts w:hint="eastAsia" w:ascii="宋体" w:hAnsi="宋体" w:eastAsia="宋体"/>
          <w:sz w:val="24"/>
          <w:szCs w:val="24"/>
        </w:rPr>
      </w:pPr>
      <w:r>
        <w:rPr>
          <w:rFonts w:hint="eastAsia" w:ascii="宋体" w:hAnsi="宋体" w:eastAsia="宋体"/>
          <w:sz w:val="24"/>
          <w:szCs w:val="24"/>
        </w:rPr>
        <w:t>致：</w:t>
      </w:r>
      <w:r>
        <w:rPr>
          <w:rFonts w:hint="eastAsia" w:ascii="宋体" w:hAnsi="宋体" w:eastAsia="宋体"/>
          <w:sz w:val="24"/>
          <w:szCs w:val="24"/>
          <w:u w:val="single"/>
        </w:rPr>
        <w:t xml:space="preserve">       </w:t>
      </w:r>
      <w:r>
        <w:rPr>
          <w:rFonts w:hint="eastAsia" w:ascii="宋体" w:hAnsi="宋体" w:eastAsia="宋体"/>
          <w:sz w:val="24"/>
          <w:szCs w:val="24"/>
        </w:rPr>
        <w:t>（磋商采购单位名称）：</w:t>
      </w:r>
    </w:p>
    <w:p w14:paraId="083CDFFE">
      <w:pPr>
        <w:spacing w:line="480" w:lineRule="auto"/>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u w:val="single"/>
        </w:rPr>
        <w:t>供应商名称</w:t>
      </w:r>
      <w:r>
        <w:rPr>
          <w:rFonts w:hint="eastAsia" w:ascii="宋体" w:hAnsi="宋体" w:eastAsia="宋体"/>
          <w:sz w:val="24"/>
          <w:szCs w:val="24"/>
        </w:rPr>
        <w:t>）系中华人民共和国合法企业，经营地址。</w:t>
      </w:r>
    </w:p>
    <w:p w14:paraId="72BC448F">
      <w:pPr>
        <w:spacing w:line="480" w:lineRule="auto"/>
        <w:rPr>
          <w:rFonts w:hint="eastAsia" w:ascii="宋体" w:hAnsi="宋体" w:eastAsia="宋体"/>
          <w:sz w:val="24"/>
          <w:szCs w:val="24"/>
        </w:rPr>
      </w:pPr>
      <w:r>
        <w:rPr>
          <w:rFonts w:hint="eastAsia" w:ascii="宋体" w:hAnsi="宋体" w:eastAsia="宋体"/>
          <w:sz w:val="24"/>
          <w:szCs w:val="24"/>
        </w:rPr>
        <w:t>我</w:t>
      </w:r>
      <w:r>
        <w:rPr>
          <w:rFonts w:hint="eastAsia" w:ascii="宋体" w:hAnsi="宋体" w:eastAsia="宋体"/>
          <w:sz w:val="24"/>
          <w:szCs w:val="24"/>
          <w:u w:val="single"/>
        </w:rPr>
        <w:t xml:space="preserve">       </w:t>
      </w:r>
      <w:r>
        <w:rPr>
          <w:rFonts w:hint="eastAsia" w:ascii="宋体" w:hAnsi="宋体" w:eastAsia="宋体"/>
          <w:sz w:val="24"/>
          <w:szCs w:val="24"/>
        </w:rPr>
        <w:t>（姓名）系</w:t>
      </w:r>
      <w:r>
        <w:rPr>
          <w:rFonts w:hint="eastAsia" w:ascii="宋体" w:hAnsi="宋体" w:eastAsia="宋体"/>
          <w:sz w:val="24"/>
          <w:szCs w:val="24"/>
          <w:u w:val="single"/>
        </w:rPr>
        <w:t xml:space="preserve">               </w:t>
      </w:r>
      <w:r>
        <w:rPr>
          <w:rFonts w:hint="eastAsia" w:ascii="宋体" w:hAnsi="宋体" w:eastAsia="宋体"/>
          <w:sz w:val="24"/>
          <w:szCs w:val="24"/>
        </w:rPr>
        <w:t xml:space="preserve">（供应商名称）的法定代表人，我方愿意参加贵方组织的 </w:t>
      </w:r>
      <w:r>
        <w:rPr>
          <w:rFonts w:hint="eastAsia" w:ascii="宋体" w:hAnsi="宋体" w:eastAsia="宋体"/>
          <w:sz w:val="24"/>
          <w:szCs w:val="24"/>
          <w:u w:val="single"/>
        </w:rPr>
        <w:t xml:space="preserve">           </w:t>
      </w:r>
      <w:r>
        <w:rPr>
          <w:rFonts w:hint="eastAsia" w:ascii="宋体" w:hAnsi="宋体" w:eastAsia="宋体"/>
          <w:sz w:val="24"/>
          <w:szCs w:val="24"/>
        </w:rPr>
        <w:t>项目的磋商，为便于贵方公正、择优的确定成交人及其磋商产品和服务，我方就本次磋商有关事项郑重声明如下：</w:t>
      </w:r>
    </w:p>
    <w:p w14:paraId="694D81C6">
      <w:pPr>
        <w:spacing w:line="480" w:lineRule="auto"/>
        <w:rPr>
          <w:rFonts w:hint="eastAsia" w:ascii="宋体" w:hAnsi="宋体" w:eastAsia="宋体"/>
          <w:sz w:val="24"/>
          <w:szCs w:val="24"/>
        </w:rPr>
      </w:pPr>
      <w:r>
        <w:rPr>
          <w:rFonts w:hint="eastAsia" w:ascii="宋体" w:hAnsi="宋体" w:eastAsia="宋体"/>
          <w:sz w:val="24"/>
          <w:szCs w:val="24"/>
        </w:rPr>
        <w:t>1、我方已详细审查全部竞争性磋商文件，同意竞争性磋商文件的各项要求。</w:t>
      </w:r>
    </w:p>
    <w:p w14:paraId="3A8025AB">
      <w:pPr>
        <w:spacing w:line="480" w:lineRule="auto"/>
        <w:rPr>
          <w:rFonts w:hint="eastAsia" w:ascii="宋体" w:hAnsi="宋体" w:eastAsia="宋体"/>
          <w:sz w:val="24"/>
          <w:szCs w:val="24"/>
        </w:rPr>
      </w:pPr>
      <w:r>
        <w:rPr>
          <w:rFonts w:hint="eastAsia" w:ascii="宋体" w:hAnsi="宋体" w:eastAsia="宋体"/>
          <w:sz w:val="24"/>
          <w:szCs w:val="24"/>
        </w:rPr>
        <w:t>2、我方向贵方提交的所有响应文件、资料都是准确的和真实的。</w:t>
      </w:r>
    </w:p>
    <w:p w14:paraId="7A2F19F1">
      <w:pPr>
        <w:spacing w:line="480" w:lineRule="auto"/>
        <w:rPr>
          <w:rFonts w:hint="eastAsia" w:ascii="宋体" w:hAnsi="宋体" w:eastAsia="宋体"/>
          <w:sz w:val="24"/>
          <w:szCs w:val="24"/>
        </w:rPr>
      </w:pPr>
      <w:r>
        <w:rPr>
          <w:rFonts w:hint="eastAsia" w:ascii="宋体" w:hAnsi="宋体" w:eastAsia="宋体"/>
          <w:sz w:val="24"/>
          <w:szCs w:val="24"/>
        </w:rPr>
        <w:t>3、若成交，我方将按竞争性磋商文件规定履行合同责任和义务。</w:t>
      </w:r>
    </w:p>
    <w:p w14:paraId="62153E1B">
      <w:pPr>
        <w:spacing w:line="480" w:lineRule="auto"/>
        <w:rPr>
          <w:rFonts w:hint="eastAsia" w:ascii="宋体" w:hAnsi="宋体" w:eastAsia="宋体"/>
          <w:sz w:val="24"/>
          <w:szCs w:val="24"/>
        </w:rPr>
      </w:pPr>
      <w:r>
        <w:rPr>
          <w:rFonts w:hint="eastAsia" w:ascii="宋体" w:hAnsi="宋体" w:eastAsia="宋体"/>
          <w:sz w:val="24"/>
          <w:szCs w:val="24"/>
        </w:rPr>
        <w:t>4、我方不是采购人的附属机构；在获知本项目采购信息后，与采购人聘请的为此项目提供咨询服务的公司及其附属机构没有任何联系。</w:t>
      </w:r>
    </w:p>
    <w:p w14:paraId="630E9075">
      <w:pPr>
        <w:spacing w:line="480" w:lineRule="auto"/>
        <w:rPr>
          <w:rFonts w:hint="eastAsia" w:ascii="宋体" w:hAnsi="宋体" w:eastAsia="宋体"/>
          <w:sz w:val="24"/>
          <w:szCs w:val="24"/>
        </w:rPr>
      </w:pPr>
      <w:r>
        <w:rPr>
          <w:rFonts w:hint="eastAsia" w:ascii="宋体" w:hAnsi="宋体" w:eastAsia="宋体"/>
          <w:sz w:val="24"/>
          <w:szCs w:val="24"/>
        </w:rPr>
        <w:t>5、响应文件自开标日起有效期为 90 天。</w:t>
      </w:r>
    </w:p>
    <w:p w14:paraId="3CA5ABB7">
      <w:pPr>
        <w:spacing w:line="480" w:lineRule="auto"/>
        <w:rPr>
          <w:rFonts w:hint="eastAsia" w:ascii="宋体" w:hAnsi="宋体" w:eastAsia="宋体"/>
          <w:sz w:val="24"/>
          <w:szCs w:val="24"/>
        </w:rPr>
      </w:pPr>
      <w:r>
        <w:rPr>
          <w:rFonts w:hint="eastAsia" w:ascii="宋体" w:hAnsi="宋体" w:eastAsia="宋体"/>
          <w:sz w:val="24"/>
          <w:szCs w:val="24"/>
        </w:rPr>
        <w:t>6、我方参与本项目前 3 年内的经营活动中没有重大违法记录；</w:t>
      </w:r>
    </w:p>
    <w:p w14:paraId="33C4870B">
      <w:pPr>
        <w:spacing w:line="480" w:lineRule="auto"/>
        <w:rPr>
          <w:rFonts w:hint="eastAsia" w:ascii="宋体" w:hAnsi="宋体" w:eastAsia="宋体"/>
          <w:sz w:val="24"/>
          <w:szCs w:val="24"/>
        </w:rPr>
      </w:pPr>
      <w:r>
        <w:rPr>
          <w:rFonts w:hint="eastAsia" w:ascii="宋体" w:hAnsi="宋体" w:eastAsia="宋体"/>
          <w:sz w:val="24"/>
          <w:szCs w:val="24"/>
        </w:rPr>
        <w:t>7、我方通过“信用中国”网站（www.creditchina.gov.cn）、中国政府采购网（www.ccgp.gov.cn）查询，未被列入失信被执行人、重大税收违法案件当事人名单、政府采购严重违法失信行为记录名单。</w:t>
      </w:r>
    </w:p>
    <w:p w14:paraId="3F18B95F">
      <w:pPr>
        <w:spacing w:line="480" w:lineRule="auto"/>
        <w:rPr>
          <w:rFonts w:hint="eastAsia" w:ascii="宋体" w:hAnsi="宋体" w:eastAsia="宋体"/>
          <w:sz w:val="24"/>
          <w:szCs w:val="24"/>
        </w:rPr>
      </w:pPr>
      <w:r>
        <w:rPr>
          <w:rFonts w:hint="eastAsia" w:ascii="宋体" w:hAnsi="宋体" w:eastAsia="宋体"/>
          <w:sz w:val="24"/>
          <w:szCs w:val="24"/>
        </w:rPr>
        <w:t>8、以上事项如有虚假或隐瞒，我方愿意承担一切后果，并不再寻求任何旨在减轻或免除法律责任的辩解。</w:t>
      </w:r>
    </w:p>
    <w:p w14:paraId="13FB7D1F">
      <w:pPr>
        <w:spacing w:line="480" w:lineRule="auto"/>
        <w:rPr>
          <w:rFonts w:hint="eastAsia" w:ascii="宋体" w:hAnsi="宋体" w:eastAsia="宋体"/>
          <w:sz w:val="24"/>
          <w:szCs w:val="24"/>
        </w:rPr>
      </w:pPr>
      <w:r>
        <w:rPr>
          <w:rFonts w:hint="eastAsia" w:ascii="宋体" w:hAnsi="宋体" w:eastAsia="宋体"/>
          <w:sz w:val="24"/>
          <w:szCs w:val="24"/>
        </w:rPr>
        <w:t xml:space="preserve">供应商全称（加盖公章）： </w:t>
      </w:r>
      <w:r>
        <w:rPr>
          <w:rFonts w:hint="eastAsia" w:ascii="宋体" w:hAnsi="宋体" w:eastAsia="宋体"/>
          <w:sz w:val="24"/>
          <w:szCs w:val="24"/>
        </w:rPr>
        <w:tab/>
      </w:r>
    </w:p>
    <w:p w14:paraId="66A86298">
      <w:pPr>
        <w:spacing w:line="480" w:lineRule="auto"/>
        <w:rPr>
          <w:rFonts w:hint="eastAsia" w:ascii="宋体" w:hAnsi="宋体" w:eastAsia="宋体"/>
          <w:sz w:val="24"/>
          <w:szCs w:val="24"/>
        </w:rPr>
      </w:pPr>
      <w:r>
        <w:rPr>
          <w:rFonts w:hint="eastAsia" w:ascii="宋体" w:hAnsi="宋体" w:eastAsia="宋体"/>
          <w:sz w:val="24"/>
          <w:szCs w:val="24"/>
        </w:rPr>
        <w:t xml:space="preserve">法定代表人或委托代理人（盖章或签字）： </w:t>
      </w:r>
      <w:r>
        <w:rPr>
          <w:rFonts w:hint="eastAsia" w:ascii="宋体" w:hAnsi="宋体" w:eastAsia="宋体"/>
          <w:sz w:val="24"/>
          <w:szCs w:val="24"/>
        </w:rPr>
        <w:tab/>
      </w:r>
    </w:p>
    <w:p w14:paraId="25D7D3AB">
      <w:pPr>
        <w:spacing w:line="480" w:lineRule="auto"/>
        <w:rPr>
          <w:rFonts w:hint="eastAsia" w:ascii="宋体" w:hAnsi="宋体" w:eastAsia="宋体"/>
          <w:sz w:val="24"/>
          <w:szCs w:val="24"/>
        </w:rPr>
      </w:pPr>
      <w:r>
        <w:rPr>
          <w:rFonts w:hint="eastAsia" w:ascii="宋体" w:hAnsi="宋体" w:eastAsia="宋体"/>
          <w:sz w:val="24"/>
          <w:szCs w:val="24"/>
        </w:rPr>
        <w:t>日 期 ： 年 月 日</w:t>
      </w:r>
    </w:p>
    <w:p w14:paraId="66B089E3">
      <w:pPr>
        <w:spacing w:line="480" w:lineRule="auto"/>
        <w:rPr>
          <w:rFonts w:hint="eastAsia" w:ascii="宋体" w:hAnsi="宋体" w:eastAsia="宋体"/>
          <w:sz w:val="24"/>
          <w:szCs w:val="24"/>
        </w:rPr>
      </w:pPr>
    </w:p>
    <w:p w14:paraId="4A25CE01">
      <w:pPr>
        <w:jc w:val="center"/>
        <w:rPr>
          <w:rFonts w:hint="eastAsia" w:ascii="宋体" w:hAnsi="宋体" w:eastAsia="宋体"/>
          <w:b/>
          <w:bCs/>
          <w:sz w:val="30"/>
          <w:szCs w:val="30"/>
        </w:rPr>
      </w:pPr>
      <w:r>
        <w:rPr>
          <w:rFonts w:hint="eastAsia" w:ascii="宋体" w:hAnsi="宋体" w:eastAsia="宋体"/>
          <w:b/>
          <w:bCs/>
          <w:sz w:val="30"/>
          <w:szCs w:val="30"/>
        </w:rPr>
        <w:t>（二）法定代表人身份证明书及法人授权委托书格式</w:t>
      </w:r>
    </w:p>
    <w:p w14:paraId="0765F0E8">
      <w:pPr>
        <w:spacing w:line="480" w:lineRule="auto"/>
        <w:jc w:val="center"/>
        <w:rPr>
          <w:rFonts w:hint="eastAsia" w:ascii="宋体" w:hAnsi="宋体" w:eastAsia="宋体"/>
          <w:sz w:val="28"/>
          <w:szCs w:val="28"/>
        </w:rPr>
      </w:pPr>
      <w:r>
        <w:rPr>
          <w:rFonts w:hint="eastAsia" w:ascii="宋体" w:hAnsi="宋体" w:eastAsia="宋体"/>
          <w:sz w:val="28"/>
          <w:szCs w:val="28"/>
        </w:rPr>
        <w:t>法定代表人身份证明书</w:t>
      </w:r>
    </w:p>
    <w:p w14:paraId="255AAE7D">
      <w:pPr>
        <w:spacing w:line="480" w:lineRule="auto"/>
        <w:rPr>
          <w:rFonts w:hint="eastAsia" w:ascii="宋体" w:hAnsi="宋体" w:eastAsia="宋体"/>
          <w:sz w:val="28"/>
          <w:szCs w:val="28"/>
        </w:rPr>
      </w:pP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09B4F025">
      <w:pPr>
        <w:spacing w:line="480" w:lineRule="auto"/>
        <w:rPr>
          <w:rFonts w:hint="eastAsia" w:ascii="宋体" w:hAnsi="宋体" w:eastAsia="宋体"/>
          <w:sz w:val="28"/>
          <w:szCs w:val="28"/>
        </w:rPr>
      </w:pPr>
      <w:r>
        <w:rPr>
          <w:rFonts w:hint="eastAsia" w:ascii="宋体" w:hAnsi="宋体" w:eastAsia="宋体"/>
          <w:sz w:val="28"/>
          <w:szCs w:val="28"/>
        </w:rPr>
        <w:t xml:space="preserve">单位性质：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D783A30">
      <w:pPr>
        <w:spacing w:line="480" w:lineRule="auto"/>
        <w:rPr>
          <w:rFonts w:hint="eastAsia" w:ascii="宋体" w:hAnsi="宋体" w:eastAsia="宋体"/>
          <w:sz w:val="28"/>
          <w:szCs w:val="28"/>
        </w:rPr>
      </w:pPr>
      <w:r>
        <w:rPr>
          <w:rFonts w:hint="eastAsia" w:ascii="宋体" w:hAnsi="宋体" w:eastAsia="宋体"/>
          <w:sz w:val="28"/>
          <w:szCs w:val="28"/>
        </w:rPr>
        <w:t>地    址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799C974">
      <w:pPr>
        <w:spacing w:line="480" w:lineRule="auto"/>
        <w:rPr>
          <w:rFonts w:hint="eastAsia" w:ascii="宋体" w:hAnsi="宋体" w:eastAsia="宋体"/>
          <w:sz w:val="28"/>
          <w:szCs w:val="28"/>
        </w:rPr>
      </w:pPr>
      <w:r>
        <w:rPr>
          <w:rFonts w:hint="eastAsia" w:ascii="宋体" w:hAnsi="宋体" w:eastAsia="宋体"/>
          <w:sz w:val="28"/>
          <w:szCs w:val="28"/>
        </w:rPr>
        <w:t>成立时间：</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E4639CD">
      <w:pPr>
        <w:spacing w:line="480" w:lineRule="auto"/>
        <w:rPr>
          <w:rFonts w:hint="eastAsia" w:ascii="宋体" w:hAnsi="宋体" w:eastAsia="宋体"/>
          <w:sz w:val="28"/>
          <w:szCs w:val="28"/>
        </w:rPr>
      </w:pPr>
      <w:r>
        <w:rPr>
          <w:rFonts w:hint="eastAsia" w:ascii="宋体" w:hAnsi="宋体" w:eastAsia="宋体"/>
          <w:sz w:val="28"/>
          <w:szCs w:val="28"/>
        </w:rPr>
        <w:t>经营期限：</w:t>
      </w:r>
      <w:r>
        <w:rPr>
          <w:rFonts w:hint="eastAsia" w:ascii="宋体" w:hAnsi="宋体" w:eastAsia="宋体"/>
          <w:sz w:val="28"/>
          <w:szCs w:val="28"/>
          <w:u w:val="single"/>
        </w:rPr>
        <w:t xml:space="preserve">                                       </w:t>
      </w:r>
    </w:p>
    <w:p w14:paraId="69B1FF91">
      <w:pPr>
        <w:spacing w:line="480" w:lineRule="auto"/>
        <w:rPr>
          <w:rFonts w:hint="eastAsia" w:ascii="宋体" w:hAnsi="宋体" w:eastAsia="宋体"/>
          <w:sz w:val="28"/>
          <w:szCs w:val="28"/>
          <w:u w:val="single"/>
        </w:rPr>
      </w:pPr>
      <w:r>
        <w:rPr>
          <w:rFonts w:hint="eastAsia" w:ascii="宋体" w:hAnsi="宋体" w:eastAsia="宋体"/>
          <w:sz w:val="28"/>
          <w:szCs w:val="28"/>
        </w:rPr>
        <w:t>姓    名 ：</w:t>
      </w:r>
      <w:r>
        <w:rPr>
          <w:rFonts w:hint="eastAsia" w:ascii="宋体" w:hAnsi="宋体" w:eastAsia="宋体"/>
          <w:sz w:val="28"/>
          <w:szCs w:val="28"/>
          <w:u w:val="single"/>
        </w:rPr>
        <w:t xml:space="preserve">          </w:t>
      </w:r>
      <w:r>
        <w:rPr>
          <w:rFonts w:hint="eastAsia" w:ascii="宋体" w:hAnsi="宋体" w:eastAsia="宋体"/>
          <w:sz w:val="28"/>
          <w:szCs w:val="28"/>
        </w:rPr>
        <w:t>性 别：</w:t>
      </w:r>
      <w:r>
        <w:rPr>
          <w:rFonts w:hint="eastAsia" w:ascii="宋体" w:hAnsi="宋体" w:eastAsia="宋体"/>
          <w:sz w:val="28"/>
          <w:szCs w:val="28"/>
          <w:u w:val="single"/>
        </w:rPr>
        <w:t xml:space="preserve">       </w:t>
      </w:r>
      <w:r>
        <w:rPr>
          <w:rFonts w:hint="eastAsia" w:ascii="宋体" w:hAnsi="宋体" w:eastAsia="宋体"/>
          <w:sz w:val="28"/>
          <w:szCs w:val="28"/>
        </w:rPr>
        <w:t>年 龄：</w:t>
      </w:r>
      <w:r>
        <w:rPr>
          <w:rFonts w:hint="eastAsia" w:ascii="宋体" w:hAnsi="宋体" w:eastAsia="宋体"/>
          <w:sz w:val="28"/>
          <w:szCs w:val="28"/>
          <w:u w:val="single"/>
        </w:rPr>
        <w:t xml:space="preserve">     </w:t>
      </w:r>
    </w:p>
    <w:p w14:paraId="203704A2">
      <w:pPr>
        <w:spacing w:line="480" w:lineRule="auto"/>
        <w:rPr>
          <w:rFonts w:hint="eastAsia" w:ascii="宋体" w:hAnsi="宋体" w:eastAsia="宋体"/>
          <w:sz w:val="28"/>
          <w:szCs w:val="28"/>
        </w:rPr>
      </w:pPr>
      <w:r>
        <w:rPr>
          <w:rFonts w:hint="eastAsia" w:ascii="宋体" w:hAnsi="宋体" w:eastAsia="宋体"/>
          <w:sz w:val="28"/>
          <w:szCs w:val="28"/>
        </w:rPr>
        <w:t>职 务 ：</w:t>
      </w:r>
      <w:r>
        <w:rPr>
          <w:rFonts w:hint="eastAsia"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 xml:space="preserve">                        </w:t>
      </w:r>
      <w:r>
        <w:rPr>
          <w:rFonts w:hint="eastAsia" w:ascii="宋体" w:hAnsi="宋体" w:eastAsia="宋体"/>
          <w:sz w:val="28"/>
          <w:szCs w:val="28"/>
        </w:rPr>
        <w:t>的法定代表人</w:t>
      </w:r>
    </w:p>
    <w:p w14:paraId="21DAEDDC">
      <w:pPr>
        <w:spacing w:line="480" w:lineRule="auto"/>
        <w:rPr>
          <w:rFonts w:hint="eastAsia" w:ascii="宋体" w:hAnsi="宋体" w:eastAsia="宋体"/>
          <w:sz w:val="28"/>
          <w:szCs w:val="28"/>
        </w:rPr>
      </w:pPr>
      <w:r>
        <w:rPr>
          <w:rFonts w:hint="eastAsia" w:ascii="宋体" w:hAnsi="宋体" w:eastAsia="宋体"/>
          <w:sz w:val="28"/>
          <w:szCs w:val="28"/>
        </w:rPr>
        <w:t>特此证明。</w:t>
      </w:r>
    </w:p>
    <w:p w14:paraId="10184033">
      <w:pPr>
        <w:spacing w:line="480" w:lineRule="auto"/>
        <w:rPr>
          <w:rFonts w:hint="eastAsia" w:ascii="宋体" w:hAnsi="宋体" w:eastAsia="宋体"/>
          <w:sz w:val="28"/>
          <w:szCs w:val="28"/>
        </w:rPr>
      </w:pPr>
      <w:r>
        <w:rPr>
          <w:rFonts w:hint="eastAsia" w:ascii="宋体" w:hAnsi="宋体" w:eastAsia="宋体"/>
          <w:sz w:val="28"/>
          <w:szCs w:val="28"/>
        </w:rPr>
        <w:t xml:space="preserve">供应商： </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p>
    <w:p w14:paraId="0C82698F">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3BF468A2">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D521EAA">
      <w:pPr>
        <w:spacing w:line="480" w:lineRule="auto"/>
        <w:rPr>
          <w:rFonts w:hint="eastAsia" w:ascii="宋体" w:hAnsi="宋体" w:eastAsia="宋体"/>
          <w:sz w:val="28"/>
          <w:szCs w:val="28"/>
        </w:rPr>
      </w:pPr>
    </w:p>
    <w:p w14:paraId="5548D337">
      <w:pPr>
        <w:spacing w:line="480" w:lineRule="auto"/>
        <w:rPr>
          <w:rFonts w:hint="eastAsia" w:ascii="宋体" w:hAnsi="宋体" w:eastAsia="宋体"/>
          <w:sz w:val="28"/>
          <w:szCs w:val="28"/>
        </w:rPr>
      </w:pPr>
    </w:p>
    <w:p w14:paraId="77BCCDC6">
      <w:pPr>
        <w:spacing w:line="480" w:lineRule="auto"/>
        <w:rPr>
          <w:rFonts w:hint="eastAsia" w:ascii="宋体" w:hAnsi="宋体" w:eastAsia="宋体"/>
          <w:sz w:val="28"/>
          <w:szCs w:val="28"/>
        </w:rPr>
      </w:pPr>
    </w:p>
    <w:p w14:paraId="12578916">
      <w:pPr>
        <w:spacing w:line="480" w:lineRule="auto"/>
        <w:rPr>
          <w:rFonts w:hint="eastAsia" w:ascii="宋体" w:hAnsi="宋体" w:eastAsia="宋体"/>
          <w:sz w:val="28"/>
          <w:szCs w:val="28"/>
        </w:rPr>
      </w:pPr>
    </w:p>
    <w:p w14:paraId="009E44CF">
      <w:pPr>
        <w:spacing w:line="480" w:lineRule="auto"/>
        <w:rPr>
          <w:rFonts w:hint="eastAsia" w:ascii="宋体" w:hAnsi="宋体" w:eastAsia="宋体"/>
          <w:sz w:val="28"/>
          <w:szCs w:val="28"/>
        </w:rPr>
      </w:pPr>
    </w:p>
    <w:p w14:paraId="19B409A6">
      <w:pPr>
        <w:spacing w:line="480" w:lineRule="auto"/>
        <w:rPr>
          <w:rFonts w:hint="eastAsia" w:ascii="宋体" w:hAnsi="宋体" w:eastAsia="宋体"/>
          <w:sz w:val="28"/>
          <w:szCs w:val="28"/>
        </w:rPr>
      </w:pPr>
    </w:p>
    <w:p w14:paraId="5131F35F">
      <w:pPr>
        <w:jc w:val="center"/>
        <w:rPr>
          <w:rFonts w:hint="eastAsia" w:ascii="宋体" w:hAnsi="宋体" w:eastAsia="宋体"/>
          <w:b/>
          <w:bCs/>
          <w:sz w:val="30"/>
          <w:szCs w:val="30"/>
        </w:rPr>
      </w:pPr>
      <w:r>
        <w:rPr>
          <w:rFonts w:hint="eastAsia" w:ascii="宋体" w:hAnsi="宋体" w:eastAsia="宋体"/>
          <w:b/>
          <w:bCs/>
          <w:sz w:val="30"/>
          <w:szCs w:val="30"/>
        </w:rPr>
        <w:t>法人授权委托书</w:t>
      </w:r>
    </w:p>
    <w:p w14:paraId="41D95EBB">
      <w:pPr>
        <w:spacing w:line="480" w:lineRule="auto"/>
        <w:rPr>
          <w:rFonts w:hint="eastAsia" w:ascii="宋体" w:hAnsi="宋体" w:eastAsia="宋体"/>
          <w:sz w:val="28"/>
          <w:szCs w:val="28"/>
        </w:rPr>
      </w:pPr>
      <w:r>
        <w:rPr>
          <w:rFonts w:hint="eastAsia" w:ascii="宋体" w:hAnsi="宋体" w:eastAsia="宋体"/>
          <w:sz w:val="28"/>
          <w:szCs w:val="28"/>
        </w:rPr>
        <w:t xml:space="preserve">本授权委托书声明：兹委托 </w:t>
      </w:r>
      <w:r>
        <w:rPr>
          <w:rFonts w:hint="eastAsia" w:ascii="宋体" w:hAnsi="宋体" w:eastAsia="宋体"/>
          <w:sz w:val="28"/>
          <w:szCs w:val="28"/>
          <w:u w:val="single"/>
        </w:rPr>
        <w:t xml:space="preserve">     </w:t>
      </w:r>
      <w:r>
        <w:rPr>
          <w:rFonts w:hint="eastAsia" w:ascii="宋体" w:hAnsi="宋体" w:eastAsia="宋体"/>
          <w:sz w:val="28"/>
          <w:szCs w:val="28"/>
        </w:rPr>
        <w:t>(单位名称)</w:t>
      </w:r>
      <w:r>
        <w:rPr>
          <w:rFonts w:hint="eastAsia" w:ascii="宋体" w:hAnsi="宋体" w:eastAsia="宋体"/>
          <w:sz w:val="28"/>
          <w:szCs w:val="28"/>
          <w:u w:val="single"/>
        </w:rPr>
        <w:t xml:space="preserve">      </w:t>
      </w:r>
      <w:r>
        <w:rPr>
          <w:rFonts w:hint="eastAsia" w:ascii="宋体" w:hAnsi="宋体" w:eastAsia="宋体"/>
          <w:sz w:val="28"/>
          <w:szCs w:val="28"/>
        </w:rPr>
        <w:t xml:space="preserve"> 部门        职务的</w:t>
      </w:r>
      <w:r>
        <w:rPr>
          <w:rFonts w:hint="eastAsia" w:ascii="宋体" w:hAnsi="宋体" w:eastAsia="宋体"/>
          <w:sz w:val="28"/>
          <w:szCs w:val="28"/>
          <w:u w:val="single"/>
        </w:rPr>
        <w:t xml:space="preserve">    </w:t>
      </w:r>
      <w:r>
        <w:rPr>
          <w:rFonts w:hint="eastAsia" w:ascii="宋体" w:hAnsi="宋体" w:eastAsia="宋体"/>
          <w:sz w:val="28"/>
          <w:szCs w:val="28"/>
        </w:rPr>
        <w:t xml:space="preserve">(姓名)为我公司代理人，以公司名义参加                         (项目名称) </w:t>
      </w:r>
      <w:r>
        <w:rPr>
          <w:rFonts w:hint="eastAsia" w:ascii="宋体" w:hAnsi="宋体" w:eastAsia="宋体"/>
          <w:sz w:val="28"/>
          <w:szCs w:val="28"/>
          <w:u w:val="single"/>
        </w:rPr>
        <w:t xml:space="preserve">        </w:t>
      </w:r>
      <w:r>
        <w:rPr>
          <w:rFonts w:hint="eastAsia" w:ascii="宋体" w:hAnsi="宋体" w:eastAsia="宋体"/>
          <w:sz w:val="28"/>
          <w:szCs w:val="28"/>
        </w:rPr>
        <w:t>磋商活动。代理人在磋商、合同磋商过程中所签署的一切文件和处理与之有关的一切事务，我均予承认。代理人无转委权。</w:t>
      </w:r>
    </w:p>
    <w:p w14:paraId="4B42471F">
      <w:pPr>
        <w:spacing w:line="480" w:lineRule="auto"/>
        <w:rPr>
          <w:rFonts w:hint="eastAsia" w:ascii="宋体" w:hAnsi="宋体" w:eastAsia="宋体"/>
          <w:sz w:val="28"/>
          <w:szCs w:val="28"/>
        </w:rPr>
      </w:pPr>
      <w:r>
        <w:rPr>
          <w:rFonts w:hint="eastAsia" w:ascii="宋体" w:hAnsi="宋体" w:eastAsia="宋体"/>
          <w:sz w:val="28"/>
          <w:szCs w:val="28"/>
        </w:rPr>
        <w:t>特此委托。</w:t>
      </w:r>
    </w:p>
    <w:p w14:paraId="1EC7547B">
      <w:pPr>
        <w:spacing w:line="480" w:lineRule="auto"/>
        <w:rPr>
          <w:rFonts w:hint="eastAsia" w:ascii="宋体" w:hAnsi="宋体" w:eastAsia="宋体"/>
          <w:sz w:val="28"/>
          <w:szCs w:val="28"/>
        </w:rPr>
      </w:pPr>
      <w:r>
        <w:rPr>
          <w:rFonts w:hint="eastAsia" w:ascii="宋体" w:hAnsi="宋体" w:eastAsia="宋体"/>
          <w:sz w:val="28"/>
          <w:szCs w:val="28"/>
        </w:rPr>
        <w:t>供 应 商 ：</w:t>
      </w:r>
      <w:r>
        <w:rPr>
          <w:rFonts w:hint="eastAsia" w:ascii="宋体" w:hAnsi="宋体" w:eastAsia="宋体"/>
          <w:sz w:val="28"/>
          <w:szCs w:val="28"/>
          <w:u w:val="single"/>
        </w:rPr>
        <w:t xml:space="preserve">         </w:t>
      </w:r>
      <w:r>
        <w:rPr>
          <w:rFonts w:hint="eastAsia" w:ascii="宋体" w:hAnsi="宋体" w:eastAsia="宋体"/>
          <w:sz w:val="28"/>
          <w:szCs w:val="28"/>
        </w:rPr>
        <w:t>（ 加 盖 公 章 ）</w:t>
      </w:r>
    </w:p>
    <w:p w14:paraId="5F976F30">
      <w:pPr>
        <w:spacing w:line="480" w:lineRule="auto"/>
        <w:rPr>
          <w:rFonts w:hint="eastAsia"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 xml:space="preserve">              </w:t>
      </w:r>
      <w:r>
        <w:rPr>
          <w:rFonts w:hint="eastAsia" w:ascii="宋体" w:hAnsi="宋体" w:eastAsia="宋体"/>
          <w:sz w:val="28"/>
          <w:szCs w:val="28"/>
        </w:rPr>
        <w:t>（盖章或签字）</w:t>
      </w:r>
    </w:p>
    <w:p w14:paraId="558BB9FF">
      <w:pPr>
        <w:spacing w:line="480" w:lineRule="auto"/>
        <w:rPr>
          <w:rFonts w:hint="eastAsia" w:ascii="宋体" w:hAnsi="宋体" w:eastAsia="宋体"/>
          <w:sz w:val="28"/>
          <w:szCs w:val="28"/>
          <w:u w:val="single"/>
        </w:rPr>
      </w:pPr>
      <w:r>
        <w:rPr>
          <w:rFonts w:hint="eastAsia" w:ascii="宋体" w:hAnsi="宋体" w:eastAsia="宋体"/>
          <w:sz w:val="28"/>
          <w:szCs w:val="28"/>
        </w:rPr>
        <w:t>代理人（盖章或签字）：</w:t>
      </w:r>
      <w:r>
        <w:rPr>
          <w:rFonts w:hint="eastAsia" w:ascii="宋体" w:hAnsi="宋体" w:eastAsia="宋体"/>
          <w:sz w:val="28"/>
          <w:szCs w:val="28"/>
          <w:u w:val="single"/>
        </w:rPr>
        <w:t xml:space="preserve">         </w:t>
      </w:r>
    </w:p>
    <w:p w14:paraId="6A091152">
      <w:pPr>
        <w:spacing w:line="480" w:lineRule="auto"/>
        <w:rPr>
          <w:rFonts w:hint="eastAsia" w:ascii="宋体" w:hAnsi="宋体" w:eastAsia="宋体"/>
          <w:sz w:val="28"/>
          <w:szCs w:val="28"/>
        </w:rPr>
      </w:pPr>
      <w:r>
        <w:rPr>
          <w:rFonts w:hint="eastAsia" w:ascii="宋体" w:hAnsi="宋体" w:eastAsia="宋体"/>
          <w:sz w:val="28"/>
          <w:szCs w:val="28"/>
        </w:rPr>
        <w:t xml:space="preserve">  日 期 ： 年 月 日</w:t>
      </w:r>
    </w:p>
    <w:p w14:paraId="5B0373EA">
      <w:pPr>
        <w:spacing w:line="480" w:lineRule="auto"/>
        <w:rPr>
          <w:rFonts w:hint="eastAsia" w:ascii="宋体" w:hAnsi="宋体" w:eastAsia="宋体"/>
          <w:sz w:val="28"/>
          <w:szCs w:val="28"/>
        </w:rPr>
      </w:pPr>
      <w:r>
        <w:rPr>
          <w:rFonts w:hint="eastAsia" w:ascii="宋体" w:hAnsi="宋体" w:eastAsia="宋体"/>
          <w:sz w:val="28"/>
          <w:szCs w:val="28"/>
        </w:rPr>
        <w:t>身份证复印件正反面（附后）</w:t>
      </w:r>
    </w:p>
    <w:p w14:paraId="51B2888F">
      <w:pPr>
        <w:spacing w:line="480" w:lineRule="auto"/>
        <w:rPr>
          <w:rFonts w:hint="eastAsia" w:ascii="宋体" w:hAnsi="宋体" w:eastAsia="宋体"/>
          <w:sz w:val="28"/>
          <w:szCs w:val="28"/>
        </w:rPr>
      </w:pPr>
      <w:r>
        <w:rPr>
          <w:rFonts w:hint="eastAsia" w:ascii="宋体" w:hAnsi="宋体" w:eastAsia="宋体"/>
          <w:sz w:val="28"/>
          <w:szCs w:val="28"/>
        </w:rPr>
        <w:t>注：如法定代表人出席磋商会，授权书改为法定代表人身份证明书</w:t>
      </w:r>
    </w:p>
    <w:p w14:paraId="6579CF16">
      <w:pPr>
        <w:spacing w:line="480" w:lineRule="auto"/>
        <w:rPr>
          <w:rFonts w:hint="eastAsia" w:ascii="宋体" w:hAnsi="宋体" w:eastAsia="宋体"/>
          <w:sz w:val="28"/>
          <w:szCs w:val="28"/>
        </w:rPr>
      </w:pPr>
    </w:p>
    <w:p w14:paraId="3D3DA584">
      <w:pPr>
        <w:spacing w:line="480" w:lineRule="auto"/>
        <w:rPr>
          <w:rFonts w:hint="eastAsia" w:ascii="宋体" w:hAnsi="宋体" w:eastAsia="宋体"/>
          <w:sz w:val="28"/>
          <w:szCs w:val="28"/>
        </w:rPr>
      </w:pPr>
    </w:p>
    <w:p w14:paraId="6C7008AE">
      <w:pPr>
        <w:spacing w:line="480" w:lineRule="auto"/>
        <w:rPr>
          <w:rFonts w:hint="eastAsia" w:ascii="宋体" w:hAnsi="宋体" w:eastAsia="宋体"/>
          <w:sz w:val="28"/>
          <w:szCs w:val="28"/>
        </w:rPr>
      </w:pPr>
    </w:p>
    <w:p w14:paraId="57B01F14">
      <w:pPr>
        <w:spacing w:line="480" w:lineRule="auto"/>
        <w:rPr>
          <w:rFonts w:hint="eastAsia" w:ascii="宋体" w:hAnsi="宋体" w:eastAsia="宋体"/>
          <w:sz w:val="28"/>
          <w:szCs w:val="28"/>
        </w:rPr>
      </w:pPr>
    </w:p>
    <w:p w14:paraId="478CA0FF">
      <w:pPr>
        <w:spacing w:line="480" w:lineRule="auto"/>
        <w:rPr>
          <w:rFonts w:hint="eastAsia" w:ascii="宋体" w:hAnsi="宋体" w:eastAsia="宋体"/>
          <w:sz w:val="28"/>
          <w:szCs w:val="28"/>
        </w:rPr>
      </w:pPr>
    </w:p>
    <w:p w14:paraId="7135ECE0">
      <w:pPr>
        <w:jc w:val="center"/>
        <w:rPr>
          <w:rFonts w:hint="eastAsia" w:ascii="宋体" w:hAnsi="宋体" w:eastAsia="宋体"/>
          <w:b/>
          <w:bCs/>
          <w:sz w:val="30"/>
          <w:szCs w:val="30"/>
        </w:rPr>
      </w:pPr>
      <w:r>
        <w:rPr>
          <w:rFonts w:hint="eastAsia" w:ascii="宋体" w:hAnsi="宋体" w:eastAsia="宋体"/>
          <w:b/>
          <w:bCs/>
          <w:sz w:val="30"/>
          <w:szCs w:val="30"/>
        </w:rPr>
        <w:t>（三）具有独立承担民事责任的能力</w:t>
      </w:r>
    </w:p>
    <w:p w14:paraId="2D07ABAA">
      <w:pPr>
        <w:spacing w:line="480" w:lineRule="auto"/>
        <w:rPr>
          <w:rFonts w:hint="eastAsia" w:ascii="宋体" w:hAnsi="宋体" w:eastAsia="宋体"/>
          <w:sz w:val="28"/>
          <w:szCs w:val="28"/>
        </w:rPr>
      </w:pPr>
      <w:r>
        <w:rPr>
          <w:rFonts w:hint="eastAsia" w:ascii="宋体" w:hAnsi="宋体" w:eastAsia="宋体"/>
          <w:sz w:val="28"/>
          <w:szCs w:val="28"/>
        </w:rPr>
        <w:t>①供应商若为企业法人：提供“统一社会信用代码营业执照”；</w:t>
      </w:r>
    </w:p>
    <w:p w14:paraId="469E39CE">
      <w:pPr>
        <w:spacing w:line="480" w:lineRule="auto"/>
        <w:rPr>
          <w:rFonts w:hint="eastAsia" w:ascii="宋体" w:hAnsi="宋体" w:eastAsia="宋体"/>
          <w:sz w:val="28"/>
          <w:szCs w:val="28"/>
        </w:rPr>
      </w:pPr>
      <w:r>
        <w:rPr>
          <w:rFonts w:hint="eastAsia" w:ascii="宋体" w:hAnsi="宋体" w:eastAsia="宋体"/>
          <w:sz w:val="28"/>
          <w:szCs w:val="28"/>
        </w:rPr>
        <w:t>②若为事业法人：提供“统一社会信用代码法人登记证书”；</w:t>
      </w:r>
    </w:p>
    <w:p w14:paraId="35C4726C">
      <w:pPr>
        <w:spacing w:line="480" w:lineRule="auto"/>
        <w:rPr>
          <w:rFonts w:hint="eastAsia" w:ascii="宋体" w:hAnsi="宋体" w:eastAsia="宋体"/>
          <w:sz w:val="28"/>
          <w:szCs w:val="28"/>
        </w:rPr>
      </w:pPr>
      <w:r>
        <w:rPr>
          <w:rFonts w:hint="eastAsia" w:ascii="宋体" w:hAnsi="宋体" w:eastAsia="宋体"/>
          <w:sz w:val="28"/>
          <w:szCs w:val="28"/>
        </w:rPr>
        <w:t>③若为其他组织：提供“对应主管部门颁发的准许执业证明文件或营业执照”；</w:t>
      </w:r>
    </w:p>
    <w:p w14:paraId="21A2ECCB">
      <w:pPr>
        <w:spacing w:line="480" w:lineRule="auto"/>
        <w:rPr>
          <w:rFonts w:hint="eastAsia" w:ascii="宋体" w:hAnsi="宋体" w:eastAsia="宋体"/>
          <w:sz w:val="28"/>
          <w:szCs w:val="28"/>
        </w:rPr>
      </w:pPr>
      <w:r>
        <w:rPr>
          <w:rFonts w:hint="eastAsia" w:ascii="宋体" w:hAnsi="宋体" w:eastAsia="宋体"/>
          <w:sz w:val="28"/>
          <w:szCs w:val="28"/>
        </w:rPr>
        <w:t>④若为自然人：提供“身份证复印件”。</w:t>
      </w:r>
    </w:p>
    <w:p w14:paraId="2879D247">
      <w:pPr>
        <w:spacing w:line="480" w:lineRule="auto"/>
        <w:rPr>
          <w:rFonts w:hint="eastAsia" w:ascii="宋体" w:hAnsi="宋体" w:eastAsia="宋体"/>
          <w:sz w:val="28"/>
          <w:szCs w:val="28"/>
        </w:rPr>
      </w:pPr>
      <w:r>
        <w:rPr>
          <w:rFonts w:hint="eastAsia" w:ascii="宋体" w:hAnsi="宋体" w:eastAsia="宋体"/>
          <w:sz w:val="28"/>
          <w:szCs w:val="28"/>
        </w:rPr>
        <w:t>（以上均提供复印件并加盖公章）</w:t>
      </w:r>
    </w:p>
    <w:p w14:paraId="221134DF">
      <w:pPr>
        <w:jc w:val="center"/>
        <w:rPr>
          <w:rFonts w:hint="eastAsia" w:ascii="宋体" w:hAnsi="宋体" w:eastAsia="宋体"/>
          <w:b/>
          <w:bCs/>
          <w:sz w:val="30"/>
          <w:szCs w:val="30"/>
        </w:rPr>
      </w:pPr>
    </w:p>
    <w:p w14:paraId="4A523C22">
      <w:pPr>
        <w:jc w:val="center"/>
        <w:rPr>
          <w:rFonts w:hint="eastAsia" w:ascii="宋体" w:hAnsi="宋体" w:eastAsia="宋体"/>
          <w:b/>
          <w:bCs/>
          <w:sz w:val="30"/>
          <w:szCs w:val="30"/>
        </w:rPr>
      </w:pPr>
      <w:r>
        <w:rPr>
          <w:rFonts w:hint="eastAsia" w:ascii="宋体" w:hAnsi="宋体" w:eastAsia="宋体"/>
          <w:b/>
          <w:bCs/>
          <w:sz w:val="30"/>
          <w:szCs w:val="30"/>
        </w:rPr>
        <w:t>（四）具有良好的商业信誉和具有健全的财务会计制度</w:t>
      </w:r>
    </w:p>
    <w:p w14:paraId="31F56B7F">
      <w:pPr>
        <w:spacing w:line="480" w:lineRule="auto"/>
        <w:rPr>
          <w:rFonts w:hint="eastAsia" w:ascii="宋体" w:hAnsi="宋体" w:eastAsia="宋体"/>
          <w:sz w:val="28"/>
          <w:szCs w:val="28"/>
        </w:rPr>
      </w:pPr>
      <w:r>
        <w:rPr>
          <w:rFonts w:hint="eastAsia" w:ascii="宋体" w:hAnsi="宋体" w:eastAsia="宋体"/>
          <w:sz w:val="28"/>
          <w:szCs w:val="28"/>
        </w:rPr>
        <w:t>提供供应商良好商业信誉情况承诺函原件及 2023 年度审计报告（公司成立不足一年的，提供公司成立至今的财务报表）</w:t>
      </w:r>
    </w:p>
    <w:p w14:paraId="206FDBD1">
      <w:pPr>
        <w:jc w:val="center"/>
        <w:rPr>
          <w:rFonts w:hint="eastAsia" w:ascii="宋体" w:hAnsi="宋体" w:eastAsia="宋体"/>
          <w:b/>
          <w:bCs/>
          <w:sz w:val="30"/>
          <w:szCs w:val="30"/>
        </w:rPr>
      </w:pPr>
    </w:p>
    <w:p w14:paraId="409380B5">
      <w:pPr>
        <w:jc w:val="center"/>
        <w:rPr>
          <w:rFonts w:hint="eastAsia" w:ascii="宋体" w:hAnsi="宋体" w:eastAsia="宋体"/>
          <w:b/>
          <w:bCs/>
          <w:sz w:val="30"/>
          <w:szCs w:val="30"/>
        </w:rPr>
      </w:pPr>
      <w:r>
        <w:rPr>
          <w:rFonts w:hint="eastAsia" w:ascii="宋体" w:hAnsi="宋体" w:eastAsia="宋体"/>
          <w:b/>
          <w:bCs/>
          <w:sz w:val="30"/>
          <w:szCs w:val="30"/>
        </w:rPr>
        <w:t>（5）具有履行合同所必需的设备和专业技术能力</w:t>
      </w:r>
    </w:p>
    <w:p w14:paraId="4D1D5024">
      <w:pPr>
        <w:spacing w:line="480" w:lineRule="auto"/>
        <w:rPr>
          <w:rFonts w:hint="eastAsia" w:ascii="宋体" w:hAnsi="宋体" w:eastAsia="宋体"/>
          <w:sz w:val="28"/>
          <w:szCs w:val="28"/>
        </w:rPr>
      </w:pPr>
      <w:r>
        <w:rPr>
          <w:rFonts w:hint="eastAsia" w:ascii="宋体" w:hAnsi="宋体" w:eastAsia="宋体"/>
          <w:sz w:val="28"/>
          <w:szCs w:val="28"/>
        </w:rPr>
        <w:t>提供具有履行合同所必须的设备和专业技术能力的承诺函</w:t>
      </w:r>
    </w:p>
    <w:p w14:paraId="2CBF53F3">
      <w:pPr>
        <w:spacing w:line="480" w:lineRule="auto"/>
        <w:rPr>
          <w:rFonts w:hint="eastAsia" w:ascii="宋体" w:hAnsi="宋体" w:eastAsia="宋体"/>
          <w:sz w:val="28"/>
          <w:szCs w:val="28"/>
        </w:rPr>
      </w:pPr>
    </w:p>
    <w:p w14:paraId="423AB6D1">
      <w:pPr>
        <w:spacing w:line="480" w:lineRule="auto"/>
        <w:rPr>
          <w:rFonts w:hint="eastAsia" w:ascii="宋体" w:hAnsi="宋体" w:eastAsia="宋体"/>
          <w:sz w:val="28"/>
          <w:szCs w:val="28"/>
        </w:rPr>
      </w:pPr>
    </w:p>
    <w:p w14:paraId="763906BB">
      <w:pPr>
        <w:spacing w:line="480" w:lineRule="auto"/>
        <w:rPr>
          <w:rFonts w:hint="eastAsia" w:ascii="宋体" w:hAnsi="宋体" w:eastAsia="宋体"/>
          <w:sz w:val="28"/>
          <w:szCs w:val="28"/>
        </w:rPr>
      </w:pPr>
    </w:p>
    <w:p w14:paraId="71CD7C0A">
      <w:pPr>
        <w:spacing w:line="480" w:lineRule="auto"/>
        <w:rPr>
          <w:rFonts w:hint="eastAsia" w:ascii="宋体" w:hAnsi="宋体" w:eastAsia="宋体"/>
          <w:sz w:val="28"/>
          <w:szCs w:val="28"/>
        </w:rPr>
      </w:pPr>
    </w:p>
    <w:p w14:paraId="018C309D">
      <w:pPr>
        <w:spacing w:line="480" w:lineRule="auto"/>
        <w:rPr>
          <w:rFonts w:hint="eastAsia" w:ascii="宋体" w:hAnsi="宋体" w:eastAsia="宋体"/>
          <w:sz w:val="28"/>
          <w:szCs w:val="28"/>
        </w:rPr>
      </w:pPr>
    </w:p>
    <w:p w14:paraId="4AA6C3A1">
      <w:pPr>
        <w:pStyle w:val="5"/>
        <w:rPr>
          <w:rFonts w:hint="eastAsia" w:ascii="宋体" w:hAnsi="宋体" w:eastAsia="宋体"/>
          <w:sz w:val="28"/>
          <w:szCs w:val="28"/>
        </w:rPr>
      </w:pPr>
    </w:p>
    <w:p w14:paraId="754ABC31">
      <w:pPr>
        <w:rPr>
          <w:rFonts w:hint="eastAsia" w:ascii="宋体" w:hAnsi="宋体" w:eastAsia="宋体"/>
          <w:sz w:val="28"/>
          <w:szCs w:val="28"/>
        </w:rPr>
      </w:pPr>
    </w:p>
    <w:p w14:paraId="09F55D44">
      <w:pPr>
        <w:pStyle w:val="5"/>
        <w:rPr>
          <w:rFonts w:hint="eastAsia"/>
        </w:rPr>
      </w:pPr>
    </w:p>
    <w:p w14:paraId="42EF6422">
      <w:pPr>
        <w:spacing w:line="480" w:lineRule="auto"/>
        <w:rPr>
          <w:rFonts w:hint="eastAsia" w:ascii="宋体" w:hAnsi="宋体" w:eastAsia="宋体"/>
          <w:sz w:val="28"/>
          <w:szCs w:val="28"/>
        </w:rPr>
      </w:pPr>
    </w:p>
    <w:p w14:paraId="461D6C0D">
      <w:pPr>
        <w:spacing w:line="360" w:lineRule="auto"/>
        <w:jc w:val="center"/>
        <w:rPr>
          <w:rFonts w:hint="eastAsia" w:ascii="宋体" w:hAnsi="宋体" w:eastAsia="宋体"/>
          <w:b/>
          <w:bCs/>
          <w:sz w:val="30"/>
          <w:szCs w:val="30"/>
        </w:rPr>
      </w:pPr>
      <w:r>
        <w:rPr>
          <w:rFonts w:hint="eastAsia" w:ascii="宋体" w:hAnsi="宋体" w:eastAsia="宋体"/>
          <w:b/>
          <w:bCs/>
          <w:sz w:val="30"/>
          <w:szCs w:val="30"/>
        </w:rPr>
        <w:t>（六）有依法缴纳税收和社会保障资金的良好记录</w:t>
      </w:r>
    </w:p>
    <w:p w14:paraId="1CF7C373">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依法缴纳税收承诺函</w:t>
      </w:r>
    </w:p>
    <w:p w14:paraId="27375BDE">
      <w:pPr>
        <w:spacing w:line="480" w:lineRule="auto"/>
        <w:rPr>
          <w:rFonts w:hint="eastAsia" w:ascii="宋体" w:hAnsi="宋体" w:eastAsia="宋体"/>
          <w:sz w:val="28"/>
          <w:szCs w:val="28"/>
        </w:rPr>
      </w:pPr>
      <w:r>
        <w:rPr>
          <w:rFonts w:hint="eastAsia" w:ascii="宋体" w:hAnsi="宋体" w:eastAsia="宋体"/>
          <w:sz w:val="28"/>
          <w:szCs w:val="28"/>
        </w:rPr>
        <w:t xml:space="preserve">我单位现参与 </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 本公司坚持诚信经营，依法纳税。</w:t>
      </w:r>
    </w:p>
    <w:p w14:paraId="4DC23AA4">
      <w:pPr>
        <w:spacing w:line="480" w:lineRule="auto"/>
        <w:rPr>
          <w:rFonts w:hint="eastAsia" w:ascii="宋体" w:hAnsi="宋体" w:eastAsia="宋体"/>
          <w:sz w:val="28"/>
          <w:szCs w:val="28"/>
        </w:rPr>
      </w:pPr>
      <w:r>
        <w:rPr>
          <w:rFonts w:hint="eastAsia" w:ascii="宋体" w:hAnsi="宋体" w:eastAsia="宋体"/>
          <w:sz w:val="28"/>
          <w:szCs w:val="28"/>
        </w:rPr>
        <w:t>根据《中华人民共和国税收征收管理办法》第 25 条和第 56 条之规定，我司(单位)近三年均依法缴纳了各项税费（包括但不限增值税、企业所得税等）,不存在偷税漏税行为。</w:t>
      </w:r>
    </w:p>
    <w:p w14:paraId="603E6715">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1064C65F">
      <w:pPr>
        <w:spacing w:line="480" w:lineRule="auto"/>
        <w:rPr>
          <w:rFonts w:hint="eastAsia" w:ascii="宋体" w:hAnsi="宋体" w:eastAsia="宋体"/>
          <w:sz w:val="28"/>
          <w:szCs w:val="28"/>
        </w:rPr>
      </w:pPr>
      <w:r>
        <w:rPr>
          <w:rFonts w:hint="eastAsia" w:ascii="宋体" w:hAnsi="宋体" w:eastAsia="宋体"/>
          <w:sz w:val="28"/>
          <w:szCs w:val="28"/>
        </w:rPr>
        <w:t>特此承诺。</w:t>
      </w:r>
    </w:p>
    <w:p w14:paraId="36E4123B">
      <w:pPr>
        <w:spacing w:line="480" w:lineRule="auto"/>
        <w:rPr>
          <w:rFonts w:hint="eastAsia" w:ascii="宋体" w:hAnsi="宋体" w:eastAsia="宋体"/>
          <w:sz w:val="28"/>
          <w:szCs w:val="28"/>
        </w:rPr>
      </w:pPr>
      <w:r>
        <w:rPr>
          <w:rFonts w:hint="eastAsia" w:ascii="宋体" w:hAnsi="宋体" w:eastAsia="宋体"/>
          <w:sz w:val="28"/>
          <w:szCs w:val="28"/>
        </w:rPr>
        <w:t>承诺人（公章）：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53B381D1">
      <w:pPr>
        <w:spacing w:line="480" w:lineRule="auto"/>
        <w:rPr>
          <w:rFonts w:hint="eastAsia" w:ascii="宋体" w:hAnsi="宋体" w:eastAsia="宋体"/>
          <w:sz w:val="28"/>
          <w:szCs w:val="28"/>
          <w:u w:val="single"/>
        </w:rPr>
      </w:pPr>
      <w:r>
        <w:rPr>
          <w:rFonts w:hint="eastAsia" w:ascii="宋体" w:hAnsi="宋体" w:eastAsia="宋体"/>
          <w:sz w:val="28"/>
          <w:szCs w:val="28"/>
        </w:rPr>
        <w:t>法定代表人（签字或盖章）：</w:t>
      </w:r>
      <w:r>
        <w:rPr>
          <w:rFonts w:hint="eastAsia" w:ascii="宋体" w:hAnsi="宋体" w:eastAsia="宋体"/>
          <w:sz w:val="28"/>
          <w:szCs w:val="28"/>
          <w:u w:val="single"/>
        </w:rPr>
        <w:t xml:space="preserve">             </w:t>
      </w:r>
    </w:p>
    <w:p w14:paraId="72B46D57">
      <w:pPr>
        <w:spacing w:line="480" w:lineRule="auto"/>
        <w:rPr>
          <w:rFonts w:hint="eastAsia" w:ascii="宋体" w:hAnsi="宋体" w:eastAsia="宋体"/>
          <w:sz w:val="28"/>
          <w:szCs w:val="28"/>
          <w:u w:val="single"/>
        </w:rPr>
      </w:pPr>
      <w:r>
        <w:rPr>
          <w:rFonts w:hint="eastAsia" w:ascii="宋体" w:hAnsi="宋体" w:eastAsia="宋体"/>
          <w:sz w:val="28"/>
          <w:szCs w:val="28"/>
        </w:rPr>
        <w:t xml:space="preserve"> 日 期 ： 年 月 日</w:t>
      </w:r>
    </w:p>
    <w:p w14:paraId="4464EF7C">
      <w:pPr>
        <w:spacing w:line="480" w:lineRule="auto"/>
        <w:rPr>
          <w:rFonts w:hint="eastAsia" w:ascii="宋体" w:hAnsi="宋体" w:eastAsia="宋体"/>
          <w:sz w:val="28"/>
          <w:szCs w:val="28"/>
        </w:rPr>
      </w:pPr>
    </w:p>
    <w:p w14:paraId="61EB7918">
      <w:pPr>
        <w:spacing w:line="480" w:lineRule="auto"/>
        <w:rPr>
          <w:rFonts w:hint="eastAsia" w:ascii="宋体" w:hAnsi="宋体" w:eastAsia="宋体"/>
          <w:sz w:val="28"/>
          <w:szCs w:val="28"/>
        </w:rPr>
      </w:pPr>
    </w:p>
    <w:p w14:paraId="685C85F6">
      <w:pPr>
        <w:spacing w:line="480" w:lineRule="auto"/>
        <w:rPr>
          <w:rFonts w:hint="eastAsia" w:ascii="宋体" w:hAnsi="宋体" w:eastAsia="宋体"/>
          <w:sz w:val="28"/>
          <w:szCs w:val="28"/>
        </w:rPr>
      </w:pPr>
    </w:p>
    <w:p w14:paraId="53673191">
      <w:pPr>
        <w:pStyle w:val="5"/>
        <w:rPr>
          <w:rFonts w:hint="eastAsia" w:ascii="宋体" w:hAnsi="宋体" w:eastAsia="宋体"/>
          <w:sz w:val="28"/>
          <w:szCs w:val="28"/>
        </w:rPr>
      </w:pPr>
    </w:p>
    <w:p w14:paraId="609A6868">
      <w:pPr>
        <w:rPr>
          <w:rFonts w:hint="eastAsia" w:ascii="宋体" w:hAnsi="宋体" w:eastAsia="宋体"/>
          <w:sz w:val="28"/>
          <w:szCs w:val="28"/>
        </w:rPr>
      </w:pPr>
    </w:p>
    <w:p w14:paraId="40922781">
      <w:pPr>
        <w:pStyle w:val="5"/>
        <w:rPr>
          <w:rFonts w:hint="eastAsia" w:ascii="宋体" w:hAnsi="宋体" w:eastAsia="宋体"/>
          <w:sz w:val="28"/>
          <w:szCs w:val="28"/>
        </w:rPr>
      </w:pPr>
    </w:p>
    <w:p w14:paraId="0B7FCC89">
      <w:pPr>
        <w:rPr>
          <w:rFonts w:hint="eastAsia" w:ascii="宋体" w:hAnsi="宋体" w:eastAsia="宋体"/>
          <w:sz w:val="28"/>
          <w:szCs w:val="28"/>
        </w:rPr>
      </w:pPr>
    </w:p>
    <w:p w14:paraId="40468344">
      <w:pPr>
        <w:pStyle w:val="5"/>
        <w:rPr>
          <w:rFonts w:hint="eastAsia"/>
        </w:rPr>
      </w:pPr>
    </w:p>
    <w:p w14:paraId="4456EA2E">
      <w:pPr>
        <w:spacing w:line="360" w:lineRule="auto"/>
        <w:jc w:val="center"/>
        <w:rPr>
          <w:rFonts w:hint="eastAsia" w:ascii="宋体" w:hAnsi="宋体" w:eastAsia="宋体"/>
          <w:b/>
          <w:bCs/>
          <w:sz w:val="30"/>
          <w:szCs w:val="30"/>
        </w:rPr>
      </w:pPr>
      <w:r>
        <w:rPr>
          <w:rFonts w:hint="eastAsia" w:ascii="宋体" w:hAnsi="宋体" w:eastAsia="宋体"/>
          <w:b/>
          <w:bCs/>
          <w:sz w:val="30"/>
          <w:szCs w:val="30"/>
        </w:rPr>
        <w:t>依法缴纳社会保障资金承诺函</w:t>
      </w:r>
    </w:p>
    <w:p w14:paraId="6FDDC8EF">
      <w:pPr>
        <w:spacing w:line="360" w:lineRule="auto"/>
        <w:rPr>
          <w:rFonts w:hint="eastAsia" w:ascii="宋体" w:hAnsi="宋体" w:eastAsia="宋体"/>
          <w:sz w:val="28"/>
          <w:szCs w:val="28"/>
        </w:rPr>
      </w:pPr>
      <w:r>
        <w:rPr>
          <w:rFonts w:hint="eastAsia" w:ascii="宋体" w:hAnsi="宋体" w:eastAsia="宋体"/>
          <w:sz w:val="28"/>
          <w:szCs w:val="28"/>
        </w:rPr>
        <w:t>我单位现参与</w:t>
      </w:r>
      <w:r>
        <w:rPr>
          <w:rFonts w:hint="eastAsia" w:ascii="宋体" w:hAnsi="宋体" w:eastAsia="宋体"/>
          <w:sz w:val="28"/>
          <w:szCs w:val="28"/>
          <w:u w:val="single"/>
        </w:rPr>
        <w:t xml:space="preserve">         </w:t>
      </w:r>
      <w:r>
        <w:rPr>
          <w:rFonts w:hint="eastAsia" w:ascii="宋体" w:hAnsi="宋体" w:eastAsia="宋体"/>
          <w:sz w:val="28"/>
          <w:szCs w:val="28"/>
        </w:rPr>
        <w:t>项目(项目编号：</w:t>
      </w:r>
      <w:r>
        <w:rPr>
          <w:rFonts w:hint="eastAsia" w:ascii="宋体" w:hAnsi="宋体" w:eastAsia="宋体"/>
          <w:sz w:val="28"/>
          <w:szCs w:val="28"/>
          <w:u w:val="single"/>
        </w:rPr>
        <w:t xml:space="preserve">    </w:t>
      </w:r>
      <w:r>
        <w:rPr>
          <w:rFonts w:hint="eastAsia" w:ascii="宋体" w:hAnsi="宋体" w:eastAsia="宋体"/>
          <w:sz w:val="28"/>
          <w:szCs w:val="28"/>
        </w:rPr>
        <w:t xml:space="preserve"> )，并作出如下承诺：</w:t>
      </w:r>
    </w:p>
    <w:p w14:paraId="5A983E87">
      <w:pPr>
        <w:spacing w:line="480" w:lineRule="auto"/>
        <w:ind w:firstLine="560" w:firstLineChars="200"/>
        <w:rPr>
          <w:rFonts w:hint="eastAsia" w:ascii="宋体" w:hAnsi="宋体" w:eastAsia="宋体"/>
          <w:sz w:val="28"/>
          <w:szCs w:val="28"/>
        </w:rPr>
      </w:pPr>
      <w:r>
        <w:rPr>
          <w:rFonts w:hint="eastAsia" w:ascii="宋体" w:hAnsi="宋体" w:eastAsia="宋体"/>
          <w:sz w:val="28"/>
          <w:szCs w:val="28"/>
        </w:rPr>
        <w:t>本公司郑重承诺：根据《劳动法》第七十三条的规定和《社会保险法》及相关的社会保险法律、法规、规章规定的社会保险项目和缴费标准，本公司向所属地社会保险经办机构为本企业职工（</w:t>
      </w:r>
      <w:r>
        <w:rPr>
          <w:rFonts w:hint="eastAsia" w:ascii="宋体" w:hAnsi="宋体" w:eastAsia="宋体"/>
          <w:sz w:val="28"/>
          <w:szCs w:val="28"/>
          <w:u w:val="single"/>
        </w:rPr>
        <w:t xml:space="preserve">  </w:t>
      </w:r>
      <w:r>
        <w:rPr>
          <w:rFonts w:hint="eastAsia" w:ascii="宋体" w:hAnsi="宋体" w:eastAsia="宋体"/>
          <w:sz w:val="28"/>
          <w:szCs w:val="28"/>
        </w:rPr>
        <w:t>人）办理了基本养老保险、基本医疗保险、工伤保险、失业保险、生育保险等社会保险。</w:t>
      </w:r>
    </w:p>
    <w:p w14:paraId="0C471999">
      <w:pPr>
        <w:spacing w:line="480" w:lineRule="auto"/>
        <w:rPr>
          <w:rFonts w:hint="eastAsia" w:ascii="宋体" w:hAnsi="宋体" w:eastAsia="宋体"/>
          <w:sz w:val="28"/>
          <w:szCs w:val="28"/>
        </w:rPr>
      </w:pPr>
      <w:r>
        <w:rPr>
          <w:rFonts w:hint="eastAsia" w:ascii="宋体" w:hAnsi="宋体" w:eastAsia="宋体"/>
          <w:sz w:val="28"/>
          <w:szCs w:val="28"/>
        </w:rPr>
        <w:t>本公司对上述声明的真实性负责，如有虚假，将承担虚假应标及其他相应的法律责任。我单位将按照相关规定接受处罚，并通过媒体予以公布。</w:t>
      </w:r>
    </w:p>
    <w:p w14:paraId="63804E8B">
      <w:pPr>
        <w:spacing w:line="480" w:lineRule="auto"/>
        <w:rPr>
          <w:rFonts w:hint="eastAsia" w:ascii="宋体" w:hAnsi="宋体" w:eastAsia="宋体"/>
          <w:sz w:val="28"/>
          <w:szCs w:val="28"/>
        </w:rPr>
      </w:pPr>
      <w:r>
        <w:rPr>
          <w:rFonts w:hint="eastAsia" w:ascii="宋体" w:hAnsi="宋体" w:eastAsia="宋体"/>
          <w:sz w:val="28"/>
          <w:szCs w:val="28"/>
        </w:rPr>
        <w:t>特此承诺。</w:t>
      </w:r>
    </w:p>
    <w:p w14:paraId="74612B15">
      <w:pPr>
        <w:spacing w:line="480" w:lineRule="auto"/>
        <w:rPr>
          <w:rFonts w:hint="eastAsia" w:ascii="宋体" w:hAnsi="宋体" w:eastAsia="宋体"/>
          <w:sz w:val="28"/>
          <w:szCs w:val="28"/>
          <w:u w:val="single"/>
        </w:rPr>
      </w:pPr>
      <w:r>
        <w:rPr>
          <w:rFonts w:hint="eastAsia" w:ascii="宋体" w:hAnsi="宋体" w:eastAsia="宋体"/>
          <w:sz w:val="28"/>
          <w:szCs w:val="28"/>
        </w:rPr>
        <w:t>承诺人（公章）：</w:t>
      </w:r>
      <w:r>
        <w:rPr>
          <w:rFonts w:hint="eastAsia" w:ascii="宋体" w:hAnsi="宋体" w:eastAsia="宋体"/>
          <w:sz w:val="28"/>
          <w:szCs w:val="28"/>
          <w:u w:val="single"/>
        </w:rPr>
        <w:t xml:space="preserve">          </w:t>
      </w:r>
    </w:p>
    <w:p w14:paraId="0BC9A070">
      <w:pPr>
        <w:spacing w:line="480" w:lineRule="auto"/>
        <w:rPr>
          <w:rFonts w:hint="eastAsia" w:ascii="宋体" w:hAnsi="宋体" w:eastAsia="宋体"/>
          <w:sz w:val="28"/>
          <w:szCs w:val="28"/>
          <w:u w:val="single"/>
        </w:rPr>
      </w:pPr>
      <w:r>
        <w:rPr>
          <w:rFonts w:hint="eastAsia" w:ascii="宋体" w:hAnsi="宋体" w:eastAsia="宋体"/>
          <w:sz w:val="28"/>
          <w:szCs w:val="28"/>
        </w:rPr>
        <w:t xml:space="preserve"> 法定代表人（签字或盖章）：</w:t>
      </w:r>
      <w:r>
        <w:rPr>
          <w:rFonts w:hint="eastAsia" w:ascii="宋体" w:hAnsi="宋体" w:eastAsia="宋体"/>
          <w:sz w:val="28"/>
          <w:szCs w:val="28"/>
          <w:u w:val="single"/>
        </w:rPr>
        <w:t xml:space="preserve">       </w:t>
      </w:r>
    </w:p>
    <w:p w14:paraId="078A07E3">
      <w:pPr>
        <w:spacing w:line="480" w:lineRule="auto"/>
        <w:rPr>
          <w:rFonts w:hint="eastAsia" w:ascii="宋体" w:hAnsi="宋体" w:eastAsia="宋体"/>
          <w:sz w:val="28"/>
          <w:szCs w:val="28"/>
          <w:u w:val="single"/>
        </w:rPr>
      </w:pPr>
      <w:r>
        <w:rPr>
          <w:rFonts w:hint="eastAsia" w:ascii="宋体" w:hAnsi="宋体" w:eastAsia="宋体"/>
          <w:sz w:val="28"/>
          <w:szCs w:val="28"/>
        </w:rPr>
        <w:t>日 期 ： 年 月 日</w:t>
      </w:r>
    </w:p>
    <w:p w14:paraId="5922C8B1">
      <w:pPr>
        <w:spacing w:line="480" w:lineRule="auto"/>
        <w:rPr>
          <w:rFonts w:hint="eastAsia" w:ascii="宋体" w:hAnsi="宋体" w:eastAsia="宋体"/>
          <w:b/>
          <w:bCs/>
          <w:sz w:val="28"/>
          <w:szCs w:val="28"/>
        </w:rPr>
      </w:pPr>
      <w:r>
        <w:rPr>
          <w:rFonts w:hint="eastAsia" w:ascii="宋体" w:hAnsi="宋体" w:eastAsia="宋体"/>
          <w:b/>
          <w:bCs/>
          <w:sz w:val="28"/>
          <w:szCs w:val="28"/>
        </w:rPr>
        <w:t>注：依法免税或不需要缴纳社会保障资金的供应商，应提供相应文件证明其依法免税或不需要缴纳社会保障资金。</w:t>
      </w:r>
    </w:p>
    <w:p w14:paraId="298DDC18">
      <w:pPr>
        <w:spacing w:line="480" w:lineRule="auto"/>
        <w:rPr>
          <w:rFonts w:hint="eastAsia" w:ascii="宋体" w:hAnsi="宋体" w:eastAsia="宋体"/>
          <w:b/>
          <w:bCs/>
          <w:sz w:val="28"/>
          <w:szCs w:val="28"/>
        </w:rPr>
      </w:pPr>
    </w:p>
    <w:p w14:paraId="53225130">
      <w:pPr>
        <w:spacing w:line="480" w:lineRule="auto"/>
        <w:rPr>
          <w:rFonts w:hint="eastAsia" w:ascii="宋体" w:hAnsi="宋体" w:eastAsia="宋体"/>
          <w:sz w:val="28"/>
          <w:szCs w:val="28"/>
        </w:rPr>
      </w:pPr>
    </w:p>
    <w:p w14:paraId="37336015">
      <w:pPr>
        <w:spacing w:line="480" w:lineRule="auto"/>
        <w:rPr>
          <w:rFonts w:hint="eastAsia" w:ascii="宋体" w:hAnsi="宋体" w:eastAsia="宋体"/>
          <w:sz w:val="28"/>
          <w:szCs w:val="28"/>
        </w:rPr>
      </w:pPr>
    </w:p>
    <w:p w14:paraId="6701C44F">
      <w:pPr>
        <w:spacing w:line="480" w:lineRule="auto"/>
        <w:rPr>
          <w:rFonts w:hint="eastAsia" w:ascii="宋体" w:hAnsi="宋体" w:eastAsia="宋体"/>
          <w:sz w:val="28"/>
          <w:szCs w:val="28"/>
        </w:rPr>
      </w:pPr>
    </w:p>
    <w:p w14:paraId="737CF0B1">
      <w:pPr>
        <w:spacing w:line="480" w:lineRule="auto"/>
        <w:rPr>
          <w:rFonts w:hint="eastAsia" w:ascii="宋体" w:hAnsi="宋体" w:eastAsia="宋体"/>
          <w:sz w:val="28"/>
          <w:szCs w:val="28"/>
        </w:rPr>
      </w:pPr>
    </w:p>
    <w:p w14:paraId="5EB69F95">
      <w:pPr>
        <w:spacing w:line="360" w:lineRule="auto"/>
        <w:jc w:val="center"/>
        <w:rPr>
          <w:rFonts w:hint="eastAsia" w:ascii="宋体" w:hAnsi="宋体" w:eastAsia="宋体"/>
          <w:sz w:val="28"/>
          <w:szCs w:val="28"/>
        </w:rPr>
      </w:pPr>
      <w:r>
        <w:rPr>
          <w:rFonts w:hint="eastAsia" w:ascii="宋体" w:hAnsi="宋体" w:eastAsia="宋体"/>
          <w:b/>
          <w:bCs/>
          <w:sz w:val="28"/>
          <w:szCs w:val="28"/>
        </w:rPr>
        <w:t>（七）参加政府采购活动前三年内在经营活动中没有重大违法记录</w:t>
      </w:r>
    </w:p>
    <w:p w14:paraId="2ABDCFC0">
      <w:pPr>
        <w:spacing w:line="360" w:lineRule="auto"/>
        <w:rPr>
          <w:rFonts w:hint="eastAsia" w:ascii="宋体" w:hAnsi="宋体" w:eastAsia="宋体"/>
          <w:sz w:val="28"/>
          <w:szCs w:val="28"/>
        </w:rPr>
      </w:pPr>
      <w:r>
        <w:rPr>
          <w:rFonts w:hint="eastAsia" w:ascii="宋体" w:hAnsi="宋体" w:eastAsia="宋体"/>
          <w:sz w:val="28"/>
          <w:szCs w:val="28"/>
        </w:rPr>
        <w:t>参加政府采购活动前三年内在经营活动中没有重大违法记录的声明</w:t>
      </w:r>
    </w:p>
    <w:p w14:paraId="320B8545">
      <w:pPr>
        <w:spacing w:line="480" w:lineRule="auto"/>
        <w:rPr>
          <w:rFonts w:hint="eastAsia" w:ascii="宋体" w:hAnsi="宋体" w:eastAsia="宋体"/>
          <w:sz w:val="28"/>
          <w:szCs w:val="28"/>
        </w:rPr>
      </w:pPr>
      <w:r>
        <w:rPr>
          <w:rFonts w:hint="eastAsia" w:ascii="宋体" w:hAnsi="宋体" w:eastAsia="宋体"/>
          <w:sz w:val="28"/>
          <w:szCs w:val="28"/>
        </w:rPr>
        <w:t>致：云南省滇南中心医院（红河哈尼族彝族自治州第一人民医院）</w:t>
      </w:r>
    </w:p>
    <w:p w14:paraId="6C7BEA88">
      <w:pPr>
        <w:spacing w:line="480" w:lineRule="auto"/>
        <w:rPr>
          <w:rFonts w:hint="eastAsia" w:ascii="宋体" w:hAnsi="宋体" w:eastAsia="宋体"/>
          <w:sz w:val="28"/>
          <w:szCs w:val="28"/>
        </w:rPr>
      </w:pPr>
      <w:r>
        <w:rPr>
          <w:rFonts w:hint="eastAsia" w:ascii="宋体" w:hAnsi="宋体" w:eastAsia="宋体"/>
          <w:sz w:val="28"/>
          <w:szCs w:val="28"/>
        </w:rPr>
        <w:t>本人以 （</w:t>
      </w:r>
      <w:r>
        <w:rPr>
          <w:rFonts w:hint="eastAsia" w:ascii="宋体" w:hAnsi="宋体" w:eastAsia="宋体"/>
          <w:sz w:val="28"/>
          <w:szCs w:val="28"/>
          <w:u w:val="single"/>
        </w:rPr>
        <w:t>供应商全称</w:t>
      </w:r>
      <w:r>
        <w:rPr>
          <w:rFonts w:hint="eastAsia" w:ascii="宋体" w:hAnsi="宋体" w:eastAsia="宋体"/>
          <w:sz w:val="28"/>
          <w:szCs w:val="28"/>
        </w:rPr>
        <w:t>）法定代表人的资格，郑重承诺：</w:t>
      </w:r>
    </w:p>
    <w:p w14:paraId="7CA20349">
      <w:pPr>
        <w:spacing w:line="480" w:lineRule="auto"/>
        <w:rPr>
          <w:rFonts w:hint="eastAsia" w:ascii="宋体" w:hAnsi="宋体" w:eastAsia="宋体"/>
          <w:sz w:val="28"/>
          <w:szCs w:val="28"/>
        </w:rPr>
      </w:pPr>
      <w:r>
        <w:rPr>
          <w:rFonts w:hint="eastAsia" w:ascii="宋体" w:hAnsi="宋体" w:eastAsia="宋体"/>
          <w:sz w:val="28"/>
          <w:szCs w:val="28"/>
        </w:rPr>
        <w:t xml:space="preserve">    我公司具有履行合同要求的专业技术能力，参加本项目政府采购活动前三年内，在经营活动中无违法、违规的不良记录。若在本次项目的磋商全过程中，被查实我公司提供的资料及上述承诺不属实，或提供的相关资料不属实或不满足响应文件的要求，则采购人有权取消我公司的磋商及成交资格，且我公司将无条件承担由此给本次磋商活动带来的一切后果（包括经济损失）。</w:t>
      </w:r>
    </w:p>
    <w:p w14:paraId="5CA97DD3">
      <w:pPr>
        <w:spacing w:line="480" w:lineRule="auto"/>
        <w:rPr>
          <w:rFonts w:hint="eastAsia" w:ascii="宋体" w:hAnsi="宋体" w:eastAsia="宋体"/>
          <w:sz w:val="28"/>
          <w:szCs w:val="28"/>
        </w:rPr>
      </w:pPr>
      <w:r>
        <w:rPr>
          <w:rFonts w:hint="eastAsia" w:ascii="宋体" w:hAnsi="宋体" w:eastAsia="宋体"/>
          <w:sz w:val="28"/>
          <w:szCs w:val="28"/>
        </w:rPr>
        <w:t xml:space="preserve">   特此声明。</w:t>
      </w:r>
    </w:p>
    <w:p w14:paraId="19C204EA">
      <w:pPr>
        <w:spacing w:line="480" w:lineRule="auto"/>
        <w:rPr>
          <w:rFonts w:hint="eastAsia" w:ascii="宋体" w:hAnsi="宋体" w:eastAsia="宋体"/>
          <w:sz w:val="28"/>
          <w:szCs w:val="28"/>
        </w:rPr>
      </w:pPr>
    </w:p>
    <w:p w14:paraId="44BC2643">
      <w:pPr>
        <w:spacing w:line="480" w:lineRule="auto"/>
        <w:rPr>
          <w:rFonts w:hint="eastAsia" w:ascii="宋体" w:hAnsi="宋体" w:eastAsia="宋体"/>
          <w:sz w:val="28"/>
          <w:szCs w:val="28"/>
        </w:rPr>
      </w:pPr>
    </w:p>
    <w:p w14:paraId="3203037B">
      <w:pPr>
        <w:spacing w:line="480" w:lineRule="auto"/>
        <w:rPr>
          <w:rFonts w:hint="eastAsia" w:ascii="宋体" w:hAnsi="宋体" w:eastAsia="宋体"/>
          <w:sz w:val="28"/>
          <w:szCs w:val="28"/>
        </w:rPr>
      </w:pPr>
      <w:r>
        <w:rPr>
          <w:rFonts w:hint="eastAsia" w:ascii="宋体" w:hAnsi="宋体" w:eastAsia="宋体"/>
          <w:sz w:val="28"/>
          <w:szCs w:val="28"/>
        </w:rPr>
        <w:t>供应商全称（加盖公章）：</w:t>
      </w:r>
      <w:r>
        <w:rPr>
          <w:rFonts w:hint="eastAsia" w:ascii="宋体" w:hAnsi="宋体" w:eastAsia="宋体"/>
          <w:sz w:val="28"/>
          <w:szCs w:val="28"/>
          <w:u w:val="single"/>
        </w:rPr>
        <w:t xml:space="preserve">               </w:t>
      </w:r>
    </w:p>
    <w:p w14:paraId="64A2CE9B">
      <w:pPr>
        <w:spacing w:line="480" w:lineRule="auto"/>
        <w:rPr>
          <w:rFonts w:hint="eastAsia" w:ascii="宋体" w:hAnsi="宋体" w:eastAsia="宋体"/>
          <w:sz w:val="28"/>
          <w:szCs w:val="28"/>
        </w:rPr>
      </w:pPr>
      <w:r>
        <w:rPr>
          <w:rFonts w:hint="eastAsia" w:ascii="宋体" w:hAnsi="宋体" w:eastAsia="宋体"/>
          <w:sz w:val="28"/>
          <w:szCs w:val="28"/>
        </w:rPr>
        <w:t xml:space="preserve">法定代表人或委托代理人（签字或盖章）： </w:t>
      </w:r>
      <w:r>
        <w:rPr>
          <w:rFonts w:hint="eastAsia" w:ascii="宋体" w:hAnsi="宋体" w:eastAsia="宋体"/>
          <w:sz w:val="28"/>
          <w:szCs w:val="28"/>
          <w:u w:val="single"/>
        </w:rPr>
        <w:tab/>
      </w:r>
      <w:r>
        <w:rPr>
          <w:rFonts w:hint="eastAsia" w:ascii="宋体" w:hAnsi="宋体" w:eastAsia="宋体"/>
          <w:sz w:val="28"/>
          <w:szCs w:val="28"/>
          <w:u w:val="single"/>
        </w:rPr>
        <w:t xml:space="preserve">        </w:t>
      </w:r>
      <w:r>
        <w:rPr>
          <w:rFonts w:hint="eastAsia" w:ascii="宋体" w:hAnsi="宋体" w:eastAsia="宋体"/>
          <w:sz w:val="28"/>
          <w:szCs w:val="28"/>
        </w:rPr>
        <w:t xml:space="preserve"> </w:t>
      </w:r>
    </w:p>
    <w:p w14:paraId="43AD6962">
      <w:pPr>
        <w:spacing w:line="480" w:lineRule="auto"/>
        <w:rPr>
          <w:rFonts w:hint="eastAsia" w:ascii="宋体" w:hAnsi="宋体" w:eastAsia="宋体"/>
          <w:sz w:val="28"/>
          <w:szCs w:val="28"/>
        </w:rPr>
      </w:pPr>
      <w:r>
        <w:rPr>
          <w:rFonts w:hint="eastAsia" w:ascii="宋体" w:hAnsi="宋体" w:eastAsia="宋体"/>
          <w:sz w:val="28"/>
          <w:szCs w:val="28"/>
        </w:rPr>
        <w:t>日 期 ： 年 月 日</w:t>
      </w:r>
    </w:p>
    <w:p w14:paraId="01DC434C">
      <w:pPr>
        <w:spacing w:line="480" w:lineRule="auto"/>
        <w:rPr>
          <w:rFonts w:hint="eastAsia" w:ascii="宋体" w:hAnsi="宋体" w:eastAsia="宋体"/>
          <w:sz w:val="28"/>
          <w:szCs w:val="28"/>
        </w:rPr>
      </w:pPr>
    </w:p>
    <w:p w14:paraId="3F176836">
      <w:pPr>
        <w:spacing w:line="480" w:lineRule="auto"/>
        <w:rPr>
          <w:rFonts w:hint="eastAsia" w:ascii="宋体" w:hAnsi="宋体" w:eastAsia="宋体"/>
          <w:sz w:val="28"/>
          <w:szCs w:val="28"/>
        </w:rPr>
      </w:pPr>
    </w:p>
    <w:p w14:paraId="60C84005">
      <w:pPr>
        <w:spacing w:line="480" w:lineRule="auto"/>
        <w:rPr>
          <w:rFonts w:hint="eastAsia" w:ascii="宋体" w:hAnsi="宋体" w:eastAsia="宋体"/>
          <w:sz w:val="28"/>
          <w:szCs w:val="28"/>
        </w:rPr>
      </w:pPr>
    </w:p>
    <w:p w14:paraId="65BD703F">
      <w:pPr>
        <w:spacing w:line="480" w:lineRule="auto"/>
        <w:rPr>
          <w:rFonts w:hint="eastAsia" w:ascii="宋体" w:hAnsi="宋体" w:eastAsia="宋体"/>
          <w:sz w:val="28"/>
          <w:szCs w:val="28"/>
        </w:rPr>
      </w:pPr>
    </w:p>
    <w:p w14:paraId="4D797AF2">
      <w:pPr>
        <w:spacing w:line="480" w:lineRule="auto"/>
        <w:rPr>
          <w:rFonts w:hint="eastAsia" w:ascii="宋体" w:hAnsi="宋体" w:eastAsia="宋体"/>
          <w:b/>
          <w:bCs/>
          <w:sz w:val="28"/>
          <w:szCs w:val="28"/>
        </w:rPr>
      </w:pPr>
      <w:r>
        <w:rPr>
          <w:rFonts w:hint="eastAsia" w:ascii="宋体" w:hAnsi="宋体" w:eastAsia="宋体"/>
          <w:b/>
          <w:bCs/>
          <w:sz w:val="28"/>
          <w:szCs w:val="28"/>
        </w:rPr>
        <w:t>4、技术文件目录</w:t>
      </w:r>
    </w:p>
    <w:p w14:paraId="3016268F">
      <w:pPr>
        <w:spacing w:line="480" w:lineRule="auto"/>
        <w:jc w:val="center"/>
        <w:rPr>
          <w:rFonts w:hint="eastAsia" w:ascii="宋体" w:hAnsi="宋体" w:eastAsia="宋体"/>
          <w:sz w:val="28"/>
          <w:szCs w:val="28"/>
        </w:rPr>
      </w:pPr>
      <w:r>
        <w:rPr>
          <w:rFonts w:hint="eastAsia" w:ascii="宋体" w:hAnsi="宋体" w:eastAsia="宋体"/>
          <w:sz w:val="28"/>
          <w:szCs w:val="28"/>
        </w:rPr>
        <w:t>目录</w:t>
      </w:r>
    </w:p>
    <w:p w14:paraId="1BAB82D3">
      <w:pPr>
        <w:spacing w:line="48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技术响应表˙˙˙˙˙˙˙˙˙˙˙˙˙（页码）</w:t>
      </w:r>
    </w:p>
    <w:p w14:paraId="146F8905">
      <w:pPr>
        <w:spacing w:line="48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磋商项目实施人员一览表</w:t>
      </w:r>
      <w:r>
        <w:rPr>
          <w:rFonts w:hint="eastAsia" w:ascii="宋体" w:hAnsi="宋体" w:eastAsia="宋体"/>
          <w:sz w:val="28"/>
          <w:szCs w:val="28"/>
        </w:rPr>
        <w:tab/>
      </w:r>
      <w:r>
        <w:rPr>
          <w:rFonts w:hint="eastAsia" w:ascii="宋体" w:hAnsi="宋体" w:eastAsia="宋体"/>
          <w:sz w:val="28"/>
          <w:szCs w:val="28"/>
        </w:rPr>
        <w:t>˙˙˙˙˙˙˙（页码）</w:t>
      </w:r>
    </w:p>
    <w:p w14:paraId="4718652F">
      <w:pPr>
        <w:spacing w:line="480" w:lineRule="auto"/>
        <w:ind w:left="840" w:hanging="840" w:hangingChars="300"/>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提供针对本项目的实施进度、服务方案、服务承诺与保障措施方案˙˙˙˙˙˙˙˙（页码）</w:t>
      </w:r>
    </w:p>
    <w:p w14:paraId="55773DC6">
      <w:pPr>
        <w:spacing w:line="480" w:lineRule="auto"/>
        <w:rPr>
          <w:rFonts w:hint="eastAsia" w:ascii="宋体" w:hAnsi="宋体" w:eastAsia="宋体"/>
          <w:sz w:val="28"/>
          <w:szCs w:val="28"/>
        </w:rPr>
      </w:pPr>
    </w:p>
    <w:p w14:paraId="761824E4">
      <w:pPr>
        <w:spacing w:line="480" w:lineRule="auto"/>
        <w:rPr>
          <w:rFonts w:hint="eastAsia" w:ascii="宋体" w:hAnsi="宋体" w:eastAsia="宋体"/>
          <w:sz w:val="28"/>
          <w:szCs w:val="28"/>
        </w:rPr>
      </w:pPr>
    </w:p>
    <w:p w14:paraId="303B8C8A">
      <w:pPr>
        <w:spacing w:line="480" w:lineRule="auto"/>
        <w:rPr>
          <w:rFonts w:hint="eastAsia" w:ascii="宋体" w:hAnsi="宋体" w:eastAsia="宋体"/>
          <w:sz w:val="28"/>
          <w:szCs w:val="28"/>
        </w:rPr>
      </w:pPr>
    </w:p>
    <w:p w14:paraId="4B3C7386">
      <w:pPr>
        <w:spacing w:line="480" w:lineRule="auto"/>
        <w:rPr>
          <w:rFonts w:hint="eastAsia" w:ascii="宋体" w:hAnsi="宋体" w:eastAsia="宋体"/>
          <w:sz w:val="28"/>
          <w:szCs w:val="28"/>
        </w:rPr>
      </w:pPr>
    </w:p>
    <w:p w14:paraId="38A77378">
      <w:pPr>
        <w:spacing w:line="480" w:lineRule="auto"/>
        <w:rPr>
          <w:rFonts w:hint="eastAsia" w:ascii="宋体" w:hAnsi="宋体" w:eastAsia="宋体"/>
          <w:sz w:val="28"/>
          <w:szCs w:val="28"/>
        </w:rPr>
      </w:pPr>
    </w:p>
    <w:p w14:paraId="3AC8ADC0">
      <w:pPr>
        <w:spacing w:line="480" w:lineRule="auto"/>
        <w:rPr>
          <w:rFonts w:hint="eastAsia" w:ascii="宋体" w:hAnsi="宋体" w:eastAsia="宋体"/>
          <w:sz w:val="28"/>
          <w:szCs w:val="28"/>
        </w:rPr>
      </w:pPr>
    </w:p>
    <w:p w14:paraId="28FE0D1F">
      <w:pPr>
        <w:spacing w:line="480" w:lineRule="auto"/>
        <w:rPr>
          <w:rFonts w:hint="eastAsia" w:ascii="宋体" w:hAnsi="宋体" w:eastAsia="宋体"/>
          <w:sz w:val="28"/>
          <w:szCs w:val="28"/>
        </w:rPr>
      </w:pPr>
    </w:p>
    <w:p w14:paraId="41490A04">
      <w:pPr>
        <w:spacing w:line="480" w:lineRule="auto"/>
        <w:rPr>
          <w:rFonts w:hint="eastAsia" w:ascii="宋体" w:hAnsi="宋体" w:eastAsia="宋体"/>
          <w:sz w:val="28"/>
          <w:szCs w:val="28"/>
        </w:rPr>
      </w:pPr>
    </w:p>
    <w:p w14:paraId="02AC06F3">
      <w:pPr>
        <w:spacing w:line="480" w:lineRule="auto"/>
        <w:rPr>
          <w:rFonts w:hint="eastAsia" w:ascii="宋体" w:hAnsi="宋体" w:eastAsia="宋体"/>
          <w:sz w:val="28"/>
          <w:szCs w:val="28"/>
        </w:rPr>
      </w:pPr>
    </w:p>
    <w:p w14:paraId="57F06E14">
      <w:pPr>
        <w:spacing w:line="480" w:lineRule="auto"/>
        <w:rPr>
          <w:rFonts w:hint="eastAsia" w:ascii="宋体" w:hAnsi="宋体" w:eastAsia="宋体"/>
          <w:sz w:val="28"/>
          <w:szCs w:val="28"/>
        </w:rPr>
      </w:pPr>
    </w:p>
    <w:p w14:paraId="59323F3D">
      <w:pPr>
        <w:spacing w:line="480" w:lineRule="auto"/>
        <w:rPr>
          <w:rFonts w:hint="eastAsia" w:ascii="宋体" w:hAnsi="宋体" w:eastAsia="宋体"/>
          <w:sz w:val="28"/>
          <w:szCs w:val="28"/>
        </w:rPr>
      </w:pPr>
    </w:p>
    <w:p w14:paraId="5FC342C0">
      <w:pPr>
        <w:spacing w:line="480" w:lineRule="auto"/>
        <w:rPr>
          <w:rFonts w:hint="eastAsia" w:ascii="宋体" w:hAnsi="宋体" w:eastAsia="宋体"/>
          <w:sz w:val="28"/>
          <w:szCs w:val="28"/>
        </w:rPr>
      </w:pPr>
    </w:p>
    <w:p w14:paraId="564B4B01">
      <w:pPr>
        <w:spacing w:line="480" w:lineRule="auto"/>
        <w:rPr>
          <w:rFonts w:hint="eastAsia" w:ascii="宋体" w:hAnsi="宋体" w:eastAsia="宋体"/>
          <w:sz w:val="28"/>
          <w:szCs w:val="28"/>
          <w:highlight w:val="none"/>
        </w:rPr>
      </w:pPr>
    </w:p>
    <w:p w14:paraId="5A1E0323">
      <w:pPr>
        <w:pStyle w:val="21"/>
        <w:numPr>
          <w:ilvl w:val="0"/>
          <w:numId w:val="6"/>
        </w:numPr>
        <w:spacing w:line="360" w:lineRule="auto"/>
        <w:ind w:firstLineChars="0"/>
        <w:jc w:val="center"/>
        <w:rPr>
          <w:rFonts w:hint="eastAsia" w:ascii="宋体" w:hAnsi="宋体" w:eastAsia="宋体"/>
          <w:b/>
          <w:bCs/>
          <w:sz w:val="28"/>
          <w:szCs w:val="28"/>
          <w:highlight w:val="none"/>
        </w:rPr>
      </w:pPr>
      <w:r>
        <w:rPr>
          <w:rFonts w:hint="eastAsia" w:ascii="宋体" w:hAnsi="宋体" w:eastAsia="宋体"/>
          <w:b/>
          <w:bCs/>
          <w:sz w:val="28"/>
          <w:szCs w:val="28"/>
          <w:highlight w:val="none"/>
        </w:rPr>
        <w:t>技术响应表</w:t>
      </w:r>
    </w:p>
    <w:p w14:paraId="1A50C402">
      <w:pPr>
        <w:spacing w:line="360" w:lineRule="auto"/>
        <w:rPr>
          <w:rFonts w:hint="eastAsia" w:ascii="宋体" w:hAnsi="宋体" w:eastAsia="宋体"/>
          <w:b/>
          <w:bCs/>
          <w:sz w:val="28"/>
          <w:szCs w:val="28"/>
          <w:highlight w:val="none"/>
          <w:u w:val="single"/>
        </w:rPr>
      </w:pPr>
      <w:r>
        <w:rPr>
          <w:rFonts w:hint="eastAsia" w:ascii="宋体" w:hAnsi="宋体" w:eastAsia="宋体"/>
          <w:b/>
          <w:bCs/>
          <w:sz w:val="28"/>
          <w:szCs w:val="28"/>
          <w:highlight w:val="none"/>
        </w:rPr>
        <w:t>项目名称：</w:t>
      </w:r>
      <w:r>
        <w:rPr>
          <w:rFonts w:hint="eastAsia" w:ascii="宋体" w:hAnsi="宋体" w:eastAsia="宋体"/>
          <w:b/>
          <w:bCs/>
          <w:sz w:val="28"/>
          <w:szCs w:val="28"/>
          <w:highlight w:val="none"/>
          <w:u w:val="single"/>
        </w:rPr>
        <w:t xml:space="preserve">          </w:t>
      </w:r>
      <w:r>
        <w:rPr>
          <w:rFonts w:hint="eastAsia" w:ascii="宋体" w:hAnsi="宋体" w:eastAsia="宋体"/>
          <w:b/>
          <w:bCs/>
          <w:sz w:val="28"/>
          <w:szCs w:val="28"/>
          <w:highlight w:val="none"/>
        </w:rPr>
        <w:t>项目编号：</w:t>
      </w:r>
      <w:r>
        <w:rPr>
          <w:rFonts w:hint="eastAsia" w:ascii="宋体" w:hAnsi="宋体" w:eastAsia="宋体"/>
          <w:b/>
          <w:bCs/>
          <w:sz w:val="28"/>
          <w:szCs w:val="28"/>
          <w:highlight w:val="none"/>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551"/>
        <w:gridCol w:w="2127"/>
        <w:gridCol w:w="1112"/>
        <w:gridCol w:w="3424"/>
      </w:tblGrid>
      <w:tr w14:paraId="51C5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F7CB1AB">
            <w:pPr>
              <w:rPr>
                <w:rFonts w:hint="eastAsia" w:ascii="宋体" w:hAnsi="宋体" w:eastAsia="宋体"/>
                <w:sz w:val="24"/>
                <w:szCs w:val="24"/>
                <w:highlight w:val="none"/>
              </w:rPr>
            </w:pPr>
            <w:r>
              <w:rPr>
                <w:rFonts w:hint="eastAsia" w:ascii="宋体" w:hAnsi="宋体" w:eastAsia="宋体"/>
                <w:sz w:val="24"/>
                <w:szCs w:val="24"/>
                <w:highlight w:val="none"/>
              </w:rPr>
              <w:t>序号</w:t>
            </w:r>
          </w:p>
        </w:tc>
        <w:tc>
          <w:tcPr>
            <w:tcW w:w="2551" w:type="dxa"/>
          </w:tcPr>
          <w:p w14:paraId="64643D5F">
            <w:pPr>
              <w:rPr>
                <w:rFonts w:hint="eastAsia" w:ascii="宋体" w:hAnsi="宋体" w:eastAsia="宋体"/>
                <w:sz w:val="24"/>
                <w:szCs w:val="24"/>
                <w:highlight w:val="none"/>
              </w:rPr>
            </w:pPr>
            <w:r>
              <w:rPr>
                <w:rFonts w:ascii="宋体" w:hAnsi="宋体" w:eastAsia="宋体"/>
                <w:sz w:val="24"/>
                <w:szCs w:val="24"/>
                <w:highlight w:val="none"/>
              </w:rPr>
              <w:t>磋商文件要求指标参数</w:t>
            </w:r>
          </w:p>
        </w:tc>
        <w:tc>
          <w:tcPr>
            <w:tcW w:w="2127" w:type="dxa"/>
          </w:tcPr>
          <w:p w14:paraId="027D3A9A">
            <w:pPr>
              <w:jc w:val="center"/>
              <w:rPr>
                <w:rFonts w:hint="eastAsia" w:ascii="宋体" w:hAnsi="宋体" w:eastAsia="宋体"/>
                <w:sz w:val="24"/>
                <w:szCs w:val="24"/>
                <w:highlight w:val="none"/>
              </w:rPr>
            </w:pPr>
            <w:r>
              <w:rPr>
                <w:rFonts w:ascii="宋体" w:hAnsi="宋体" w:eastAsia="宋体"/>
                <w:sz w:val="24"/>
                <w:szCs w:val="24"/>
                <w:highlight w:val="none"/>
              </w:rPr>
              <w:t>响应文件实际指标参数</w:t>
            </w:r>
          </w:p>
        </w:tc>
        <w:tc>
          <w:tcPr>
            <w:tcW w:w="1112" w:type="dxa"/>
          </w:tcPr>
          <w:p w14:paraId="36F03588">
            <w:pPr>
              <w:rPr>
                <w:rFonts w:hint="eastAsia" w:ascii="宋体" w:hAnsi="宋体" w:eastAsia="宋体"/>
                <w:sz w:val="24"/>
                <w:szCs w:val="24"/>
                <w:highlight w:val="none"/>
              </w:rPr>
            </w:pPr>
            <w:r>
              <w:rPr>
                <w:rFonts w:ascii="宋体" w:hAnsi="宋体" w:eastAsia="宋体"/>
                <w:sz w:val="24"/>
                <w:szCs w:val="24"/>
                <w:highlight w:val="none"/>
              </w:rPr>
              <w:t>偏离情况</w:t>
            </w:r>
          </w:p>
        </w:tc>
        <w:tc>
          <w:tcPr>
            <w:tcW w:w="3424" w:type="dxa"/>
          </w:tcPr>
          <w:p w14:paraId="3E56AFC4">
            <w:pPr>
              <w:pStyle w:val="16"/>
              <w:spacing w:before="80"/>
              <w:ind w:left="216" w:right="207"/>
              <w:jc w:val="center"/>
              <w:rPr>
                <w:rFonts w:hint="eastAsia"/>
                <w:sz w:val="24"/>
                <w:szCs w:val="24"/>
                <w:highlight w:val="none"/>
                <w:lang w:eastAsia="zh-CN"/>
              </w:rPr>
            </w:pPr>
            <w:r>
              <w:rPr>
                <w:sz w:val="24"/>
                <w:szCs w:val="24"/>
                <w:highlight w:val="none"/>
                <w:lang w:eastAsia="zh-CN"/>
              </w:rPr>
              <w:t>说明</w:t>
            </w:r>
          </w:p>
          <w:p w14:paraId="5CD0BF78">
            <w:pPr>
              <w:rPr>
                <w:rFonts w:hint="eastAsia" w:ascii="宋体" w:hAnsi="宋体" w:eastAsia="宋体"/>
                <w:sz w:val="24"/>
                <w:szCs w:val="24"/>
                <w:highlight w:val="none"/>
              </w:rPr>
            </w:pPr>
            <w:r>
              <w:rPr>
                <w:rFonts w:ascii="宋体" w:hAnsi="宋体" w:eastAsia="宋体"/>
                <w:sz w:val="24"/>
                <w:szCs w:val="24"/>
                <w:highlight w:val="none"/>
              </w:rPr>
              <w:t>（标注证明材料页码）</w:t>
            </w:r>
          </w:p>
        </w:tc>
      </w:tr>
      <w:tr w14:paraId="4691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FE9AC8A">
            <w:pPr>
              <w:rPr>
                <w:rFonts w:hint="eastAsia" w:ascii="宋体" w:hAnsi="宋体" w:eastAsia="宋体"/>
                <w:b/>
                <w:bCs/>
                <w:sz w:val="28"/>
                <w:szCs w:val="28"/>
                <w:highlight w:val="none"/>
                <w:u w:val="single"/>
              </w:rPr>
            </w:pPr>
          </w:p>
        </w:tc>
        <w:tc>
          <w:tcPr>
            <w:tcW w:w="2551" w:type="dxa"/>
          </w:tcPr>
          <w:p w14:paraId="52668100">
            <w:pPr>
              <w:rPr>
                <w:rFonts w:hint="eastAsia" w:ascii="宋体" w:hAnsi="宋体" w:eastAsia="宋体"/>
                <w:b/>
                <w:bCs/>
                <w:sz w:val="28"/>
                <w:szCs w:val="28"/>
                <w:highlight w:val="none"/>
                <w:u w:val="single"/>
              </w:rPr>
            </w:pPr>
          </w:p>
        </w:tc>
        <w:tc>
          <w:tcPr>
            <w:tcW w:w="2127" w:type="dxa"/>
          </w:tcPr>
          <w:p w14:paraId="55C22BCF">
            <w:pPr>
              <w:rPr>
                <w:rFonts w:hint="eastAsia" w:ascii="宋体" w:hAnsi="宋体" w:eastAsia="宋体"/>
                <w:b/>
                <w:bCs/>
                <w:sz w:val="28"/>
                <w:szCs w:val="28"/>
                <w:highlight w:val="none"/>
                <w:u w:val="single"/>
              </w:rPr>
            </w:pPr>
          </w:p>
        </w:tc>
        <w:tc>
          <w:tcPr>
            <w:tcW w:w="1112" w:type="dxa"/>
          </w:tcPr>
          <w:p w14:paraId="678D655A">
            <w:pPr>
              <w:rPr>
                <w:rFonts w:hint="eastAsia" w:ascii="宋体" w:hAnsi="宋体" w:eastAsia="宋体"/>
                <w:b/>
                <w:bCs/>
                <w:sz w:val="28"/>
                <w:szCs w:val="28"/>
                <w:highlight w:val="none"/>
                <w:u w:val="single"/>
              </w:rPr>
            </w:pPr>
          </w:p>
        </w:tc>
        <w:tc>
          <w:tcPr>
            <w:tcW w:w="3424" w:type="dxa"/>
          </w:tcPr>
          <w:p w14:paraId="08D7A234">
            <w:pPr>
              <w:rPr>
                <w:rFonts w:hint="eastAsia" w:ascii="宋体" w:hAnsi="宋体" w:eastAsia="宋体"/>
                <w:b/>
                <w:bCs/>
                <w:sz w:val="28"/>
                <w:szCs w:val="28"/>
                <w:highlight w:val="none"/>
                <w:u w:val="single"/>
              </w:rPr>
            </w:pPr>
          </w:p>
        </w:tc>
      </w:tr>
      <w:tr w14:paraId="3000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485509A">
            <w:pPr>
              <w:rPr>
                <w:rFonts w:hint="eastAsia" w:ascii="宋体" w:hAnsi="宋体" w:eastAsia="宋体"/>
                <w:b/>
                <w:bCs/>
                <w:sz w:val="28"/>
                <w:szCs w:val="28"/>
                <w:highlight w:val="none"/>
                <w:u w:val="single"/>
              </w:rPr>
            </w:pPr>
          </w:p>
        </w:tc>
        <w:tc>
          <w:tcPr>
            <w:tcW w:w="2551" w:type="dxa"/>
          </w:tcPr>
          <w:p w14:paraId="04AA8F5E">
            <w:pPr>
              <w:rPr>
                <w:rFonts w:hint="eastAsia" w:ascii="宋体" w:hAnsi="宋体" w:eastAsia="宋体"/>
                <w:b/>
                <w:bCs/>
                <w:sz w:val="28"/>
                <w:szCs w:val="28"/>
                <w:highlight w:val="none"/>
                <w:u w:val="single"/>
              </w:rPr>
            </w:pPr>
          </w:p>
        </w:tc>
        <w:tc>
          <w:tcPr>
            <w:tcW w:w="2127" w:type="dxa"/>
          </w:tcPr>
          <w:p w14:paraId="508A19D3">
            <w:pPr>
              <w:rPr>
                <w:rFonts w:hint="eastAsia" w:ascii="宋体" w:hAnsi="宋体" w:eastAsia="宋体"/>
                <w:b/>
                <w:bCs/>
                <w:sz w:val="28"/>
                <w:szCs w:val="28"/>
                <w:highlight w:val="none"/>
                <w:u w:val="single"/>
              </w:rPr>
            </w:pPr>
          </w:p>
        </w:tc>
        <w:tc>
          <w:tcPr>
            <w:tcW w:w="1112" w:type="dxa"/>
          </w:tcPr>
          <w:p w14:paraId="44B98B16">
            <w:pPr>
              <w:rPr>
                <w:rFonts w:hint="eastAsia" w:ascii="宋体" w:hAnsi="宋体" w:eastAsia="宋体"/>
                <w:b/>
                <w:bCs/>
                <w:sz w:val="28"/>
                <w:szCs w:val="28"/>
                <w:highlight w:val="none"/>
                <w:u w:val="single"/>
              </w:rPr>
            </w:pPr>
          </w:p>
        </w:tc>
        <w:tc>
          <w:tcPr>
            <w:tcW w:w="3424" w:type="dxa"/>
          </w:tcPr>
          <w:p w14:paraId="653BF813">
            <w:pPr>
              <w:rPr>
                <w:rFonts w:hint="eastAsia" w:ascii="宋体" w:hAnsi="宋体" w:eastAsia="宋体"/>
                <w:b/>
                <w:bCs/>
                <w:sz w:val="28"/>
                <w:szCs w:val="28"/>
                <w:highlight w:val="none"/>
                <w:u w:val="single"/>
              </w:rPr>
            </w:pPr>
          </w:p>
        </w:tc>
      </w:tr>
      <w:tr w14:paraId="3052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2F32F38">
            <w:pPr>
              <w:rPr>
                <w:rFonts w:hint="eastAsia" w:ascii="宋体" w:hAnsi="宋体" w:eastAsia="宋体"/>
                <w:b/>
                <w:bCs/>
                <w:sz w:val="28"/>
                <w:szCs w:val="28"/>
                <w:highlight w:val="none"/>
                <w:u w:val="single"/>
              </w:rPr>
            </w:pPr>
          </w:p>
        </w:tc>
        <w:tc>
          <w:tcPr>
            <w:tcW w:w="2551" w:type="dxa"/>
          </w:tcPr>
          <w:p w14:paraId="4FEE32D4">
            <w:pPr>
              <w:rPr>
                <w:rFonts w:hint="eastAsia" w:ascii="宋体" w:hAnsi="宋体" w:eastAsia="宋体"/>
                <w:b/>
                <w:bCs/>
                <w:sz w:val="28"/>
                <w:szCs w:val="28"/>
                <w:highlight w:val="none"/>
                <w:u w:val="single"/>
              </w:rPr>
            </w:pPr>
          </w:p>
        </w:tc>
        <w:tc>
          <w:tcPr>
            <w:tcW w:w="2127" w:type="dxa"/>
          </w:tcPr>
          <w:p w14:paraId="656C9D8B">
            <w:pPr>
              <w:rPr>
                <w:rFonts w:hint="eastAsia" w:ascii="宋体" w:hAnsi="宋体" w:eastAsia="宋体"/>
                <w:b/>
                <w:bCs/>
                <w:sz w:val="28"/>
                <w:szCs w:val="28"/>
                <w:highlight w:val="none"/>
                <w:u w:val="single"/>
              </w:rPr>
            </w:pPr>
          </w:p>
        </w:tc>
        <w:tc>
          <w:tcPr>
            <w:tcW w:w="1112" w:type="dxa"/>
          </w:tcPr>
          <w:p w14:paraId="28434F4B">
            <w:pPr>
              <w:rPr>
                <w:rFonts w:hint="eastAsia" w:ascii="宋体" w:hAnsi="宋体" w:eastAsia="宋体"/>
                <w:b/>
                <w:bCs/>
                <w:sz w:val="28"/>
                <w:szCs w:val="28"/>
                <w:highlight w:val="none"/>
                <w:u w:val="single"/>
              </w:rPr>
            </w:pPr>
          </w:p>
        </w:tc>
        <w:tc>
          <w:tcPr>
            <w:tcW w:w="3424" w:type="dxa"/>
          </w:tcPr>
          <w:p w14:paraId="3D9696AB">
            <w:pPr>
              <w:rPr>
                <w:rFonts w:hint="eastAsia" w:ascii="宋体" w:hAnsi="宋体" w:eastAsia="宋体"/>
                <w:b/>
                <w:bCs/>
                <w:sz w:val="28"/>
                <w:szCs w:val="28"/>
                <w:highlight w:val="none"/>
                <w:u w:val="single"/>
              </w:rPr>
            </w:pPr>
          </w:p>
        </w:tc>
      </w:tr>
      <w:tr w14:paraId="00F3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2CFE17">
            <w:pPr>
              <w:rPr>
                <w:rFonts w:hint="eastAsia" w:ascii="宋体" w:hAnsi="宋体" w:eastAsia="宋体"/>
                <w:b/>
                <w:bCs/>
                <w:sz w:val="28"/>
                <w:szCs w:val="28"/>
                <w:highlight w:val="none"/>
                <w:u w:val="single"/>
              </w:rPr>
            </w:pPr>
          </w:p>
        </w:tc>
        <w:tc>
          <w:tcPr>
            <w:tcW w:w="2551" w:type="dxa"/>
          </w:tcPr>
          <w:p w14:paraId="1A67858C">
            <w:pPr>
              <w:rPr>
                <w:rFonts w:hint="eastAsia" w:ascii="宋体" w:hAnsi="宋体" w:eastAsia="宋体"/>
                <w:b/>
                <w:bCs/>
                <w:sz w:val="28"/>
                <w:szCs w:val="28"/>
                <w:highlight w:val="none"/>
                <w:u w:val="single"/>
              </w:rPr>
            </w:pPr>
          </w:p>
        </w:tc>
        <w:tc>
          <w:tcPr>
            <w:tcW w:w="2127" w:type="dxa"/>
          </w:tcPr>
          <w:p w14:paraId="05B37BA4">
            <w:pPr>
              <w:rPr>
                <w:rFonts w:hint="eastAsia" w:ascii="宋体" w:hAnsi="宋体" w:eastAsia="宋体"/>
                <w:b/>
                <w:bCs/>
                <w:sz w:val="28"/>
                <w:szCs w:val="28"/>
                <w:highlight w:val="none"/>
                <w:u w:val="single"/>
              </w:rPr>
            </w:pPr>
          </w:p>
        </w:tc>
        <w:tc>
          <w:tcPr>
            <w:tcW w:w="1112" w:type="dxa"/>
          </w:tcPr>
          <w:p w14:paraId="2EF89EF3">
            <w:pPr>
              <w:rPr>
                <w:rFonts w:hint="eastAsia" w:ascii="宋体" w:hAnsi="宋体" w:eastAsia="宋体"/>
                <w:b/>
                <w:bCs/>
                <w:sz w:val="28"/>
                <w:szCs w:val="28"/>
                <w:highlight w:val="none"/>
                <w:u w:val="single"/>
              </w:rPr>
            </w:pPr>
          </w:p>
        </w:tc>
        <w:tc>
          <w:tcPr>
            <w:tcW w:w="3424" w:type="dxa"/>
          </w:tcPr>
          <w:p w14:paraId="4858A3ED">
            <w:pPr>
              <w:rPr>
                <w:rFonts w:hint="eastAsia" w:ascii="宋体" w:hAnsi="宋体" w:eastAsia="宋体"/>
                <w:b/>
                <w:bCs/>
                <w:sz w:val="28"/>
                <w:szCs w:val="28"/>
                <w:highlight w:val="none"/>
                <w:u w:val="single"/>
              </w:rPr>
            </w:pPr>
          </w:p>
        </w:tc>
      </w:tr>
      <w:tr w14:paraId="7580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237DB665">
            <w:pPr>
              <w:rPr>
                <w:rFonts w:hint="eastAsia" w:ascii="宋体" w:hAnsi="宋体" w:eastAsia="宋体"/>
                <w:b/>
                <w:bCs/>
                <w:sz w:val="28"/>
                <w:szCs w:val="28"/>
                <w:highlight w:val="none"/>
                <w:u w:val="single"/>
              </w:rPr>
            </w:pPr>
          </w:p>
        </w:tc>
        <w:tc>
          <w:tcPr>
            <w:tcW w:w="2551" w:type="dxa"/>
          </w:tcPr>
          <w:p w14:paraId="03BE1E49">
            <w:pPr>
              <w:rPr>
                <w:rFonts w:hint="eastAsia" w:ascii="宋体" w:hAnsi="宋体" w:eastAsia="宋体"/>
                <w:b/>
                <w:bCs/>
                <w:sz w:val="28"/>
                <w:szCs w:val="28"/>
                <w:highlight w:val="none"/>
                <w:u w:val="single"/>
              </w:rPr>
            </w:pPr>
          </w:p>
        </w:tc>
        <w:tc>
          <w:tcPr>
            <w:tcW w:w="2127" w:type="dxa"/>
          </w:tcPr>
          <w:p w14:paraId="56C7EBC3">
            <w:pPr>
              <w:rPr>
                <w:rFonts w:hint="eastAsia" w:ascii="宋体" w:hAnsi="宋体" w:eastAsia="宋体"/>
                <w:b/>
                <w:bCs/>
                <w:sz w:val="28"/>
                <w:szCs w:val="28"/>
                <w:highlight w:val="none"/>
                <w:u w:val="single"/>
              </w:rPr>
            </w:pPr>
          </w:p>
        </w:tc>
        <w:tc>
          <w:tcPr>
            <w:tcW w:w="1112" w:type="dxa"/>
          </w:tcPr>
          <w:p w14:paraId="45869310">
            <w:pPr>
              <w:rPr>
                <w:rFonts w:hint="eastAsia" w:ascii="宋体" w:hAnsi="宋体" w:eastAsia="宋体"/>
                <w:b/>
                <w:bCs/>
                <w:sz w:val="28"/>
                <w:szCs w:val="28"/>
                <w:highlight w:val="none"/>
                <w:u w:val="single"/>
              </w:rPr>
            </w:pPr>
          </w:p>
        </w:tc>
        <w:tc>
          <w:tcPr>
            <w:tcW w:w="3424" w:type="dxa"/>
          </w:tcPr>
          <w:p w14:paraId="05E6A0CF">
            <w:pPr>
              <w:rPr>
                <w:rFonts w:hint="eastAsia" w:ascii="宋体" w:hAnsi="宋体" w:eastAsia="宋体"/>
                <w:b/>
                <w:bCs/>
                <w:sz w:val="28"/>
                <w:szCs w:val="28"/>
                <w:highlight w:val="none"/>
                <w:u w:val="single"/>
              </w:rPr>
            </w:pPr>
          </w:p>
        </w:tc>
      </w:tr>
      <w:tr w14:paraId="474C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334B74D">
            <w:pPr>
              <w:rPr>
                <w:rFonts w:hint="eastAsia" w:ascii="宋体" w:hAnsi="宋体" w:eastAsia="宋体"/>
                <w:b/>
                <w:bCs/>
                <w:sz w:val="28"/>
                <w:szCs w:val="28"/>
                <w:highlight w:val="none"/>
                <w:u w:val="single"/>
              </w:rPr>
            </w:pPr>
          </w:p>
        </w:tc>
        <w:tc>
          <w:tcPr>
            <w:tcW w:w="2551" w:type="dxa"/>
          </w:tcPr>
          <w:p w14:paraId="7A4DCEB0">
            <w:pPr>
              <w:rPr>
                <w:rFonts w:hint="eastAsia" w:ascii="宋体" w:hAnsi="宋体" w:eastAsia="宋体"/>
                <w:b/>
                <w:bCs/>
                <w:sz w:val="28"/>
                <w:szCs w:val="28"/>
                <w:highlight w:val="none"/>
                <w:u w:val="single"/>
              </w:rPr>
            </w:pPr>
          </w:p>
        </w:tc>
        <w:tc>
          <w:tcPr>
            <w:tcW w:w="2127" w:type="dxa"/>
          </w:tcPr>
          <w:p w14:paraId="32080647">
            <w:pPr>
              <w:rPr>
                <w:rFonts w:hint="eastAsia" w:ascii="宋体" w:hAnsi="宋体" w:eastAsia="宋体"/>
                <w:b/>
                <w:bCs/>
                <w:sz w:val="28"/>
                <w:szCs w:val="28"/>
                <w:highlight w:val="none"/>
                <w:u w:val="single"/>
              </w:rPr>
            </w:pPr>
          </w:p>
        </w:tc>
        <w:tc>
          <w:tcPr>
            <w:tcW w:w="1112" w:type="dxa"/>
          </w:tcPr>
          <w:p w14:paraId="67FE6F16">
            <w:pPr>
              <w:rPr>
                <w:rFonts w:hint="eastAsia" w:ascii="宋体" w:hAnsi="宋体" w:eastAsia="宋体"/>
                <w:b/>
                <w:bCs/>
                <w:sz w:val="28"/>
                <w:szCs w:val="28"/>
                <w:highlight w:val="none"/>
                <w:u w:val="single"/>
              </w:rPr>
            </w:pPr>
          </w:p>
        </w:tc>
        <w:tc>
          <w:tcPr>
            <w:tcW w:w="3424" w:type="dxa"/>
          </w:tcPr>
          <w:p w14:paraId="7038E651">
            <w:pPr>
              <w:rPr>
                <w:rFonts w:hint="eastAsia" w:ascii="宋体" w:hAnsi="宋体" w:eastAsia="宋体"/>
                <w:b/>
                <w:bCs/>
                <w:sz w:val="28"/>
                <w:szCs w:val="28"/>
                <w:highlight w:val="none"/>
                <w:u w:val="single"/>
              </w:rPr>
            </w:pPr>
          </w:p>
        </w:tc>
      </w:tr>
      <w:tr w14:paraId="107F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28F7D35">
            <w:pPr>
              <w:rPr>
                <w:rFonts w:hint="eastAsia" w:ascii="宋体" w:hAnsi="宋体" w:eastAsia="宋体"/>
                <w:b/>
                <w:bCs/>
                <w:sz w:val="28"/>
                <w:szCs w:val="28"/>
                <w:highlight w:val="none"/>
                <w:u w:val="single"/>
              </w:rPr>
            </w:pPr>
          </w:p>
        </w:tc>
        <w:tc>
          <w:tcPr>
            <w:tcW w:w="2551" w:type="dxa"/>
          </w:tcPr>
          <w:p w14:paraId="116006AF">
            <w:pPr>
              <w:rPr>
                <w:rFonts w:hint="eastAsia" w:ascii="宋体" w:hAnsi="宋体" w:eastAsia="宋体"/>
                <w:b/>
                <w:bCs/>
                <w:sz w:val="28"/>
                <w:szCs w:val="28"/>
                <w:highlight w:val="none"/>
                <w:u w:val="single"/>
              </w:rPr>
            </w:pPr>
          </w:p>
        </w:tc>
        <w:tc>
          <w:tcPr>
            <w:tcW w:w="2127" w:type="dxa"/>
          </w:tcPr>
          <w:p w14:paraId="423C50C3">
            <w:pPr>
              <w:rPr>
                <w:rFonts w:hint="eastAsia" w:ascii="宋体" w:hAnsi="宋体" w:eastAsia="宋体"/>
                <w:b/>
                <w:bCs/>
                <w:sz w:val="28"/>
                <w:szCs w:val="28"/>
                <w:highlight w:val="none"/>
                <w:u w:val="single"/>
              </w:rPr>
            </w:pPr>
          </w:p>
        </w:tc>
        <w:tc>
          <w:tcPr>
            <w:tcW w:w="1112" w:type="dxa"/>
          </w:tcPr>
          <w:p w14:paraId="1C3D3BEA">
            <w:pPr>
              <w:rPr>
                <w:rFonts w:hint="eastAsia" w:ascii="宋体" w:hAnsi="宋体" w:eastAsia="宋体"/>
                <w:b/>
                <w:bCs/>
                <w:sz w:val="28"/>
                <w:szCs w:val="28"/>
                <w:highlight w:val="none"/>
                <w:u w:val="single"/>
              </w:rPr>
            </w:pPr>
          </w:p>
        </w:tc>
        <w:tc>
          <w:tcPr>
            <w:tcW w:w="3424" w:type="dxa"/>
          </w:tcPr>
          <w:p w14:paraId="0228A46A">
            <w:pPr>
              <w:rPr>
                <w:rFonts w:hint="eastAsia" w:ascii="宋体" w:hAnsi="宋体" w:eastAsia="宋体"/>
                <w:b/>
                <w:bCs/>
                <w:sz w:val="28"/>
                <w:szCs w:val="28"/>
                <w:highlight w:val="none"/>
                <w:u w:val="single"/>
              </w:rPr>
            </w:pPr>
          </w:p>
        </w:tc>
      </w:tr>
    </w:tbl>
    <w:p w14:paraId="2BDC95B3">
      <w:pPr>
        <w:rPr>
          <w:rFonts w:hint="eastAsia" w:ascii="宋体" w:hAnsi="宋体" w:eastAsia="宋体"/>
          <w:sz w:val="28"/>
          <w:szCs w:val="28"/>
          <w:highlight w:val="none"/>
        </w:rPr>
      </w:pPr>
      <w:r>
        <w:rPr>
          <w:rFonts w:hint="eastAsia" w:ascii="宋体" w:hAnsi="宋体" w:eastAsia="宋体"/>
          <w:sz w:val="28"/>
          <w:szCs w:val="28"/>
          <w:highlight w:val="none"/>
        </w:rPr>
        <w:t>注：供应商应当对照磋商文件要求和响应文件响应情况提供相应证明材料，所报产品技术指标证明材料的，否则该项技术指标视为负偏离。</w:t>
      </w:r>
    </w:p>
    <w:p w14:paraId="57B1D789">
      <w:pPr>
        <w:rPr>
          <w:rFonts w:hint="eastAsia" w:ascii="宋体" w:hAnsi="宋体" w:eastAsia="宋体"/>
          <w:sz w:val="28"/>
          <w:szCs w:val="28"/>
          <w:highlight w:val="none"/>
        </w:rPr>
      </w:pPr>
      <w:r>
        <w:rPr>
          <w:rFonts w:hint="eastAsia" w:ascii="宋体" w:hAnsi="宋体" w:eastAsia="宋体"/>
          <w:sz w:val="28"/>
          <w:szCs w:val="28"/>
          <w:highlight w:val="none"/>
        </w:rPr>
        <w:t>供应商全称</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（加盖公章）： </w:t>
      </w:r>
      <w:r>
        <w:rPr>
          <w:rFonts w:hint="eastAsia" w:ascii="宋体" w:hAnsi="宋体" w:eastAsia="宋体"/>
          <w:sz w:val="28"/>
          <w:szCs w:val="28"/>
          <w:highlight w:val="none"/>
        </w:rPr>
        <w:tab/>
      </w:r>
    </w:p>
    <w:p w14:paraId="57930FF7">
      <w:pPr>
        <w:rPr>
          <w:rFonts w:hint="eastAsia" w:ascii="宋体" w:hAnsi="宋体" w:eastAsia="宋体"/>
          <w:sz w:val="28"/>
          <w:szCs w:val="28"/>
          <w:highlight w:val="none"/>
        </w:rPr>
      </w:pPr>
      <w:r>
        <w:rPr>
          <w:rFonts w:hint="eastAsia" w:ascii="宋体" w:hAnsi="宋体" w:eastAsia="宋体"/>
          <w:sz w:val="28"/>
          <w:szCs w:val="28"/>
          <w:highlight w:val="none"/>
        </w:rPr>
        <w:t>法定代表人或委托代理人</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 xml:space="preserve">（签字或盖章）： </w:t>
      </w:r>
      <w:r>
        <w:rPr>
          <w:rFonts w:hint="eastAsia" w:ascii="宋体" w:hAnsi="宋体" w:eastAsia="宋体"/>
          <w:sz w:val="28"/>
          <w:szCs w:val="28"/>
          <w:highlight w:val="none"/>
        </w:rPr>
        <w:tab/>
      </w:r>
    </w:p>
    <w:p w14:paraId="59D66EC6">
      <w:pPr>
        <w:pStyle w:val="2"/>
        <w:spacing w:before="38"/>
        <w:rPr>
          <w:rFonts w:hint="eastAsia" w:cstheme="minorBidi"/>
          <w:kern w:val="2"/>
          <w:sz w:val="28"/>
          <w:szCs w:val="28"/>
          <w:highlight w:val="none"/>
          <w:lang w:eastAsia="zh-CN" w:bidi="ar-SA"/>
          <w14:ligatures w14:val="standardContextual"/>
        </w:rPr>
      </w:pPr>
      <w:r>
        <w:rPr>
          <w:rFonts w:cstheme="minorBidi"/>
          <w:kern w:val="2"/>
          <w:sz w:val="28"/>
          <w:szCs w:val="28"/>
          <w:highlight w:val="none"/>
          <w:lang w:eastAsia="zh-CN" w:bidi="ar-SA"/>
          <w14:ligatures w14:val="standardContextual"/>
        </w:rPr>
        <w:t>日 期 ： 年 月 日</w:t>
      </w:r>
    </w:p>
    <w:p w14:paraId="73BBF880">
      <w:pPr>
        <w:rPr>
          <w:rFonts w:hint="eastAsia" w:ascii="宋体" w:hAnsi="宋体" w:eastAsia="宋体"/>
          <w:sz w:val="28"/>
          <w:szCs w:val="28"/>
          <w:highlight w:val="yellow"/>
        </w:rPr>
      </w:pPr>
    </w:p>
    <w:p w14:paraId="03F0EBA1">
      <w:pPr>
        <w:rPr>
          <w:rFonts w:hint="eastAsia" w:ascii="宋体" w:hAnsi="宋体" w:eastAsia="宋体"/>
          <w:sz w:val="28"/>
          <w:szCs w:val="28"/>
        </w:rPr>
      </w:pPr>
    </w:p>
    <w:p w14:paraId="2CE34978">
      <w:pPr>
        <w:rPr>
          <w:rFonts w:hint="eastAsia" w:ascii="宋体" w:hAnsi="宋体" w:eastAsia="宋体"/>
          <w:sz w:val="28"/>
          <w:szCs w:val="28"/>
        </w:rPr>
      </w:pPr>
    </w:p>
    <w:p w14:paraId="4DFA89D9">
      <w:pPr>
        <w:rPr>
          <w:rFonts w:hint="eastAsia" w:ascii="宋体" w:hAnsi="宋体" w:eastAsia="宋体"/>
          <w:sz w:val="28"/>
          <w:szCs w:val="28"/>
        </w:rPr>
      </w:pPr>
    </w:p>
    <w:p w14:paraId="14FA2407">
      <w:pPr>
        <w:rPr>
          <w:rFonts w:hint="eastAsia" w:ascii="宋体" w:hAnsi="宋体" w:eastAsia="宋体"/>
          <w:sz w:val="28"/>
          <w:szCs w:val="28"/>
        </w:rPr>
      </w:pPr>
    </w:p>
    <w:p w14:paraId="7873B7C9">
      <w:pPr>
        <w:rPr>
          <w:rFonts w:hint="eastAsia" w:ascii="宋体" w:hAnsi="宋体" w:eastAsia="宋体"/>
          <w:sz w:val="28"/>
          <w:szCs w:val="28"/>
        </w:rPr>
      </w:pPr>
    </w:p>
    <w:p w14:paraId="02E09837">
      <w:pPr>
        <w:rPr>
          <w:rFonts w:hint="eastAsia" w:ascii="宋体" w:hAnsi="宋体" w:eastAsia="宋体"/>
          <w:sz w:val="28"/>
          <w:szCs w:val="28"/>
        </w:rPr>
      </w:pPr>
    </w:p>
    <w:p w14:paraId="19B4A6DA">
      <w:pPr>
        <w:rPr>
          <w:rFonts w:hint="eastAsia" w:ascii="宋体" w:hAnsi="宋体" w:eastAsia="宋体"/>
          <w:sz w:val="28"/>
          <w:szCs w:val="28"/>
        </w:rPr>
      </w:pPr>
    </w:p>
    <w:p w14:paraId="0D6FD60F">
      <w:pPr>
        <w:rPr>
          <w:rFonts w:hint="eastAsia" w:ascii="宋体" w:hAnsi="宋体" w:eastAsia="宋体"/>
          <w:sz w:val="28"/>
          <w:szCs w:val="28"/>
        </w:rPr>
      </w:pPr>
    </w:p>
    <w:p w14:paraId="089FF710">
      <w:pPr>
        <w:rPr>
          <w:rFonts w:hint="eastAsia" w:ascii="宋体" w:hAnsi="宋体" w:eastAsia="宋体"/>
          <w:sz w:val="28"/>
          <w:szCs w:val="28"/>
        </w:rPr>
      </w:pPr>
    </w:p>
    <w:p w14:paraId="35C792A8">
      <w:pPr>
        <w:rPr>
          <w:rFonts w:hint="eastAsia" w:ascii="宋体" w:hAnsi="宋体" w:eastAsia="宋体"/>
          <w:sz w:val="28"/>
          <w:szCs w:val="28"/>
        </w:rPr>
      </w:pPr>
    </w:p>
    <w:p w14:paraId="6E5D852E">
      <w:pPr>
        <w:rPr>
          <w:rFonts w:hint="eastAsia" w:ascii="宋体" w:hAnsi="宋体" w:eastAsia="宋体"/>
          <w:sz w:val="28"/>
          <w:szCs w:val="28"/>
        </w:rPr>
      </w:pPr>
    </w:p>
    <w:p w14:paraId="53C4437B">
      <w:pPr>
        <w:rPr>
          <w:rFonts w:hint="eastAsia" w:ascii="宋体" w:hAnsi="宋体" w:eastAsia="宋体"/>
          <w:sz w:val="28"/>
          <w:szCs w:val="28"/>
        </w:rPr>
      </w:pPr>
    </w:p>
    <w:p w14:paraId="0D9B3E91">
      <w:pPr>
        <w:rPr>
          <w:rFonts w:hint="eastAsia" w:ascii="宋体" w:hAnsi="宋体" w:eastAsia="宋体"/>
          <w:sz w:val="28"/>
          <w:szCs w:val="28"/>
        </w:rPr>
      </w:pPr>
    </w:p>
    <w:p w14:paraId="72E6EBE5">
      <w:pPr>
        <w:rPr>
          <w:rFonts w:hint="eastAsia" w:ascii="宋体" w:hAnsi="宋体" w:eastAsia="宋体"/>
          <w:sz w:val="28"/>
          <w:szCs w:val="28"/>
        </w:rPr>
      </w:pPr>
    </w:p>
    <w:p w14:paraId="5D46D68E">
      <w:pPr>
        <w:rPr>
          <w:rFonts w:hint="eastAsia" w:ascii="宋体" w:hAnsi="宋体" w:eastAsia="宋体"/>
          <w:sz w:val="28"/>
          <w:szCs w:val="28"/>
        </w:rPr>
      </w:pPr>
    </w:p>
    <w:p w14:paraId="0CC6E8E3">
      <w:pPr>
        <w:rPr>
          <w:rFonts w:hint="eastAsia" w:ascii="宋体" w:hAnsi="宋体" w:eastAsia="宋体"/>
          <w:sz w:val="28"/>
          <w:szCs w:val="28"/>
        </w:rPr>
      </w:pPr>
    </w:p>
    <w:p w14:paraId="75CE58FB">
      <w:pPr>
        <w:pStyle w:val="5"/>
        <w:rPr>
          <w:rFonts w:hint="eastAsia"/>
        </w:rPr>
      </w:pPr>
    </w:p>
    <w:p w14:paraId="16266F51">
      <w:pPr>
        <w:rPr>
          <w:rFonts w:hint="eastAsia" w:ascii="宋体" w:hAnsi="宋体" w:eastAsia="宋体"/>
          <w:sz w:val="28"/>
          <w:szCs w:val="28"/>
        </w:rPr>
      </w:pPr>
    </w:p>
    <w:p w14:paraId="2E05051E">
      <w:pPr>
        <w:pStyle w:val="21"/>
        <w:numPr>
          <w:ilvl w:val="0"/>
          <w:numId w:val="6"/>
        </w:numPr>
        <w:ind w:firstLineChars="0"/>
        <w:jc w:val="center"/>
        <w:rPr>
          <w:rFonts w:hint="eastAsia" w:ascii="宋体" w:hAnsi="宋体" w:eastAsia="宋体"/>
          <w:b/>
          <w:bCs/>
          <w:sz w:val="28"/>
          <w:szCs w:val="28"/>
        </w:rPr>
      </w:pPr>
      <w:r>
        <w:rPr>
          <w:rFonts w:hint="eastAsia" w:ascii="宋体" w:hAnsi="宋体" w:eastAsia="宋体"/>
          <w:b/>
          <w:bCs/>
          <w:sz w:val="28"/>
          <w:szCs w:val="28"/>
        </w:rPr>
        <w:t>项目实施人员一览表格式</w:t>
      </w:r>
    </w:p>
    <w:p w14:paraId="586D5B41">
      <w:pPr>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0"/>
        <w:tblW w:w="8784"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1701"/>
        <w:gridCol w:w="1418"/>
        <w:gridCol w:w="2410"/>
        <w:gridCol w:w="992"/>
      </w:tblGrid>
      <w:tr w14:paraId="7ABA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129" w:type="dxa"/>
          </w:tcPr>
          <w:p w14:paraId="277B8D02">
            <w:pPr>
              <w:rPr>
                <w:rFonts w:hint="eastAsia" w:ascii="宋体" w:hAnsi="宋体" w:eastAsia="宋体"/>
                <w:sz w:val="28"/>
                <w:szCs w:val="28"/>
              </w:rPr>
            </w:pPr>
            <w:r>
              <w:rPr>
                <w:sz w:val="24"/>
              </w:rPr>
              <w:t>姓名</w:t>
            </w:r>
          </w:p>
        </w:tc>
        <w:tc>
          <w:tcPr>
            <w:tcW w:w="1134" w:type="dxa"/>
          </w:tcPr>
          <w:p w14:paraId="7CB43693">
            <w:pPr>
              <w:rPr>
                <w:rFonts w:hint="eastAsia" w:ascii="宋体" w:hAnsi="宋体" w:eastAsia="宋体"/>
                <w:sz w:val="28"/>
                <w:szCs w:val="28"/>
              </w:rPr>
            </w:pPr>
            <w:r>
              <w:rPr>
                <w:sz w:val="24"/>
              </w:rPr>
              <w:t>职务</w:t>
            </w:r>
          </w:p>
        </w:tc>
        <w:tc>
          <w:tcPr>
            <w:tcW w:w="1701" w:type="dxa"/>
          </w:tcPr>
          <w:p w14:paraId="20D3487B">
            <w:pPr>
              <w:rPr>
                <w:rFonts w:hint="eastAsia" w:ascii="宋体" w:hAnsi="宋体" w:eastAsia="宋体"/>
                <w:sz w:val="28"/>
                <w:szCs w:val="28"/>
              </w:rPr>
            </w:pPr>
            <w:r>
              <w:rPr>
                <w:sz w:val="24"/>
              </w:rPr>
              <w:t>专业技术资格</w:t>
            </w:r>
          </w:p>
        </w:tc>
        <w:tc>
          <w:tcPr>
            <w:tcW w:w="1418" w:type="dxa"/>
          </w:tcPr>
          <w:p w14:paraId="5951262C">
            <w:pPr>
              <w:rPr>
                <w:rFonts w:hint="eastAsia" w:ascii="宋体" w:hAnsi="宋体" w:eastAsia="宋体"/>
                <w:sz w:val="28"/>
                <w:szCs w:val="28"/>
              </w:rPr>
            </w:pPr>
            <w:r>
              <w:rPr>
                <w:sz w:val="24"/>
              </w:rPr>
              <w:t>证书编号</w:t>
            </w:r>
          </w:p>
        </w:tc>
        <w:tc>
          <w:tcPr>
            <w:tcW w:w="2410" w:type="dxa"/>
          </w:tcPr>
          <w:p w14:paraId="3F8D222F">
            <w:pPr>
              <w:rPr>
                <w:rFonts w:hint="eastAsia"/>
                <w:sz w:val="24"/>
              </w:rPr>
            </w:pPr>
            <w:r>
              <w:rPr>
                <w:sz w:val="24"/>
              </w:rPr>
              <w:t>参加本单位工作时间</w:t>
            </w:r>
          </w:p>
        </w:tc>
        <w:tc>
          <w:tcPr>
            <w:tcW w:w="992" w:type="dxa"/>
          </w:tcPr>
          <w:p w14:paraId="06283204">
            <w:pPr>
              <w:rPr>
                <w:rFonts w:hint="eastAsia" w:ascii="宋体" w:hAnsi="宋体" w:eastAsia="宋体"/>
                <w:sz w:val="28"/>
                <w:szCs w:val="28"/>
              </w:rPr>
            </w:pPr>
          </w:p>
        </w:tc>
      </w:tr>
      <w:tr w14:paraId="6D1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3FB2B3F">
            <w:pPr>
              <w:rPr>
                <w:rFonts w:hint="eastAsia" w:ascii="宋体" w:hAnsi="宋体" w:eastAsia="宋体"/>
                <w:sz w:val="28"/>
                <w:szCs w:val="28"/>
              </w:rPr>
            </w:pPr>
          </w:p>
        </w:tc>
        <w:tc>
          <w:tcPr>
            <w:tcW w:w="1134" w:type="dxa"/>
          </w:tcPr>
          <w:p w14:paraId="6212FDF6">
            <w:pPr>
              <w:rPr>
                <w:rFonts w:hint="eastAsia" w:ascii="宋体" w:hAnsi="宋体" w:eastAsia="宋体"/>
                <w:sz w:val="28"/>
                <w:szCs w:val="28"/>
              </w:rPr>
            </w:pPr>
          </w:p>
        </w:tc>
        <w:tc>
          <w:tcPr>
            <w:tcW w:w="1701" w:type="dxa"/>
          </w:tcPr>
          <w:p w14:paraId="5717B673">
            <w:pPr>
              <w:rPr>
                <w:rFonts w:hint="eastAsia" w:ascii="宋体" w:hAnsi="宋体" w:eastAsia="宋体"/>
                <w:sz w:val="28"/>
                <w:szCs w:val="28"/>
              </w:rPr>
            </w:pPr>
          </w:p>
        </w:tc>
        <w:tc>
          <w:tcPr>
            <w:tcW w:w="1418" w:type="dxa"/>
          </w:tcPr>
          <w:p w14:paraId="7C0C6B61">
            <w:pPr>
              <w:rPr>
                <w:rFonts w:hint="eastAsia" w:ascii="宋体" w:hAnsi="宋体" w:eastAsia="宋体"/>
                <w:sz w:val="28"/>
                <w:szCs w:val="28"/>
              </w:rPr>
            </w:pPr>
          </w:p>
        </w:tc>
        <w:tc>
          <w:tcPr>
            <w:tcW w:w="2410" w:type="dxa"/>
          </w:tcPr>
          <w:p w14:paraId="707533DF">
            <w:pPr>
              <w:rPr>
                <w:rFonts w:hint="eastAsia" w:ascii="宋体" w:hAnsi="宋体" w:eastAsia="宋体"/>
                <w:sz w:val="28"/>
                <w:szCs w:val="28"/>
              </w:rPr>
            </w:pPr>
          </w:p>
        </w:tc>
        <w:tc>
          <w:tcPr>
            <w:tcW w:w="992" w:type="dxa"/>
          </w:tcPr>
          <w:p w14:paraId="73B8813D">
            <w:pPr>
              <w:rPr>
                <w:rFonts w:hint="eastAsia" w:ascii="宋体" w:hAnsi="宋体" w:eastAsia="宋体"/>
                <w:sz w:val="28"/>
                <w:szCs w:val="28"/>
              </w:rPr>
            </w:pPr>
          </w:p>
        </w:tc>
      </w:tr>
      <w:tr w14:paraId="6DA9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560A8D4">
            <w:pPr>
              <w:rPr>
                <w:rFonts w:hint="eastAsia" w:ascii="宋体" w:hAnsi="宋体" w:eastAsia="宋体"/>
                <w:sz w:val="28"/>
                <w:szCs w:val="28"/>
              </w:rPr>
            </w:pPr>
          </w:p>
        </w:tc>
        <w:tc>
          <w:tcPr>
            <w:tcW w:w="1134" w:type="dxa"/>
          </w:tcPr>
          <w:p w14:paraId="39E19A52">
            <w:pPr>
              <w:rPr>
                <w:rFonts w:hint="eastAsia" w:ascii="宋体" w:hAnsi="宋体" w:eastAsia="宋体"/>
                <w:sz w:val="28"/>
                <w:szCs w:val="28"/>
              </w:rPr>
            </w:pPr>
          </w:p>
        </w:tc>
        <w:tc>
          <w:tcPr>
            <w:tcW w:w="1701" w:type="dxa"/>
          </w:tcPr>
          <w:p w14:paraId="385C86BB">
            <w:pPr>
              <w:rPr>
                <w:rFonts w:hint="eastAsia" w:ascii="宋体" w:hAnsi="宋体" w:eastAsia="宋体"/>
                <w:sz w:val="28"/>
                <w:szCs w:val="28"/>
              </w:rPr>
            </w:pPr>
          </w:p>
        </w:tc>
        <w:tc>
          <w:tcPr>
            <w:tcW w:w="1418" w:type="dxa"/>
          </w:tcPr>
          <w:p w14:paraId="4D8FFF7C">
            <w:pPr>
              <w:rPr>
                <w:rFonts w:hint="eastAsia" w:ascii="宋体" w:hAnsi="宋体" w:eastAsia="宋体"/>
                <w:sz w:val="28"/>
                <w:szCs w:val="28"/>
              </w:rPr>
            </w:pPr>
          </w:p>
        </w:tc>
        <w:tc>
          <w:tcPr>
            <w:tcW w:w="2410" w:type="dxa"/>
          </w:tcPr>
          <w:p w14:paraId="7F369A1E">
            <w:pPr>
              <w:rPr>
                <w:rFonts w:hint="eastAsia" w:ascii="宋体" w:hAnsi="宋体" w:eastAsia="宋体"/>
                <w:sz w:val="28"/>
                <w:szCs w:val="28"/>
              </w:rPr>
            </w:pPr>
          </w:p>
        </w:tc>
        <w:tc>
          <w:tcPr>
            <w:tcW w:w="992" w:type="dxa"/>
          </w:tcPr>
          <w:p w14:paraId="2BF0D834">
            <w:pPr>
              <w:rPr>
                <w:rFonts w:hint="eastAsia" w:ascii="宋体" w:hAnsi="宋体" w:eastAsia="宋体"/>
                <w:sz w:val="28"/>
                <w:szCs w:val="28"/>
              </w:rPr>
            </w:pPr>
          </w:p>
        </w:tc>
      </w:tr>
      <w:tr w14:paraId="0DD4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767C6A9">
            <w:pPr>
              <w:rPr>
                <w:rFonts w:hint="eastAsia" w:ascii="宋体" w:hAnsi="宋体" w:eastAsia="宋体"/>
                <w:sz w:val="28"/>
                <w:szCs w:val="28"/>
              </w:rPr>
            </w:pPr>
          </w:p>
        </w:tc>
        <w:tc>
          <w:tcPr>
            <w:tcW w:w="1134" w:type="dxa"/>
          </w:tcPr>
          <w:p w14:paraId="3FA2104F">
            <w:pPr>
              <w:rPr>
                <w:rFonts w:hint="eastAsia" w:ascii="宋体" w:hAnsi="宋体" w:eastAsia="宋体"/>
                <w:sz w:val="28"/>
                <w:szCs w:val="28"/>
              </w:rPr>
            </w:pPr>
          </w:p>
        </w:tc>
        <w:tc>
          <w:tcPr>
            <w:tcW w:w="1701" w:type="dxa"/>
          </w:tcPr>
          <w:p w14:paraId="74BAF8CC">
            <w:pPr>
              <w:rPr>
                <w:rFonts w:hint="eastAsia" w:ascii="宋体" w:hAnsi="宋体" w:eastAsia="宋体"/>
                <w:sz w:val="28"/>
                <w:szCs w:val="28"/>
              </w:rPr>
            </w:pPr>
          </w:p>
        </w:tc>
        <w:tc>
          <w:tcPr>
            <w:tcW w:w="1418" w:type="dxa"/>
          </w:tcPr>
          <w:p w14:paraId="4A90402F">
            <w:pPr>
              <w:rPr>
                <w:rFonts w:hint="eastAsia" w:ascii="宋体" w:hAnsi="宋体" w:eastAsia="宋体"/>
                <w:sz w:val="28"/>
                <w:szCs w:val="28"/>
              </w:rPr>
            </w:pPr>
          </w:p>
        </w:tc>
        <w:tc>
          <w:tcPr>
            <w:tcW w:w="2410" w:type="dxa"/>
          </w:tcPr>
          <w:p w14:paraId="2C8578B5">
            <w:pPr>
              <w:rPr>
                <w:rFonts w:hint="eastAsia" w:ascii="宋体" w:hAnsi="宋体" w:eastAsia="宋体"/>
                <w:sz w:val="28"/>
                <w:szCs w:val="28"/>
              </w:rPr>
            </w:pPr>
          </w:p>
        </w:tc>
        <w:tc>
          <w:tcPr>
            <w:tcW w:w="992" w:type="dxa"/>
          </w:tcPr>
          <w:p w14:paraId="1E8242DC">
            <w:pPr>
              <w:rPr>
                <w:rFonts w:hint="eastAsia" w:ascii="宋体" w:hAnsi="宋体" w:eastAsia="宋体"/>
                <w:sz w:val="28"/>
                <w:szCs w:val="28"/>
              </w:rPr>
            </w:pPr>
          </w:p>
        </w:tc>
      </w:tr>
      <w:tr w14:paraId="74DC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AE320A2">
            <w:pPr>
              <w:rPr>
                <w:rFonts w:hint="eastAsia" w:ascii="宋体" w:hAnsi="宋体" w:eastAsia="宋体"/>
                <w:sz w:val="28"/>
                <w:szCs w:val="28"/>
              </w:rPr>
            </w:pPr>
          </w:p>
        </w:tc>
        <w:tc>
          <w:tcPr>
            <w:tcW w:w="1134" w:type="dxa"/>
          </w:tcPr>
          <w:p w14:paraId="34531D73">
            <w:pPr>
              <w:rPr>
                <w:rFonts w:hint="eastAsia" w:ascii="宋体" w:hAnsi="宋体" w:eastAsia="宋体"/>
                <w:sz w:val="28"/>
                <w:szCs w:val="28"/>
              </w:rPr>
            </w:pPr>
          </w:p>
        </w:tc>
        <w:tc>
          <w:tcPr>
            <w:tcW w:w="1701" w:type="dxa"/>
          </w:tcPr>
          <w:p w14:paraId="45AC665F">
            <w:pPr>
              <w:rPr>
                <w:rFonts w:hint="eastAsia" w:ascii="宋体" w:hAnsi="宋体" w:eastAsia="宋体"/>
                <w:sz w:val="28"/>
                <w:szCs w:val="28"/>
              </w:rPr>
            </w:pPr>
          </w:p>
        </w:tc>
        <w:tc>
          <w:tcPr>
            <w:tcW w:w="1418" w:type="dxa"/>
          </w:tcPr>
          <w:p w14:paraId="0F8901E5">
            <w:pPr>
              <w:rPr>
                <w:rFonts w:hint="eastAsia" w:ascii="宋体" w:hAnsi="宋体" w:eastAsia="宋体"/>
                <w:sz w:val="28"/>
                <w:szCs w:val="28"/>
              </w:rPr>
            </w:pPr>
          </w:p>
        </w:tc>
        <w:tc>
          <w:tcPr>
            <w:tcW w:w="2410" w:type="dxa"/>
          </w:tcPr>
          <w:p w14:paraId="6100A517">
            <w:pPr>
              <w:rPr>
                <w:rFonts w:hint="eastAsia" w:ascii="宋体" w:hAnsi="宋体" w:eastAsia="宋体"/>
                <w:sz w:val="28"/>
                <w:szCs w:val="28"/>
              </w:rPr>
            </w:pPr>
          </w:p>
        </w:tc>
        <w:tc>
          <w:tcPr>
            <w:tcW w:w="992" w:type="dxa"/>
          </w:tcPr>
          <w:p w14:paraId="782BCB54">
            <w:pPr>
              <w:rPr>
                <w:rFonts w:hint="eastAsia" w:ascii="宋体" w:hAnsi="宋体" w:eastAsia="宋体"/>
                <w:sz w:val="28"/>
                <w:szCs w:val="28"/>
              </w:rPr>
            </w:pPr>
          </w:p>
        </w:tc>
      </w:tr>
      <w:tr w14:paraId="012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440A922">
            <w:pPr>
              <w:rPr>
                <w:rFonts w:hint="eastAsia" w:ascii="宋体" w:hAnsi="宋体" w:eastAsia="宋体"/>
                <w:sz w:val="28"/>
                <w:szCs w:val="28"/>
              </w:rPr>
            </w:pPr>
          </w:p>
        </w:tc>
        <w:tc>
          <w:tcPr>
            <w:tcW w:w="1134" w:type="dxa"/>
          </w:tcPr>
          <w:p w14:paraId="5F88C3FD">
            <w:pPr>
              <w:rPr>
                <w:rFonts w:hint="eastAsia" w:ascii="宋体" w:hAnsi="宋体" w:eastAsia="宋体"/>
                <w:sz w:val="28"/>
                <w:szCs w:val="28"/>
              </w:rPr>
            </w:pPr>
          </w:p>
        </w:tc>
        <w:tc>
          <w:tcPr>
            <w:tcW w:w="1701" w:type="dxa"/>
          </w:tcPr>
          <w:p w14:paraId="049ADAC8">
            <w:pPr>
              <w:rPr>
                <w:rFonts w:hint="eastAsia" w:ascii="宋体" w:hAnsi="宋体" w:eastAsia="宋体"/>
                <w:sz w:val="28"/>
                <w:szCs w:val="28"/>
              </w:rPr>
            </w:pPr>
          </w:p>
        </w:tc>
        <w:tc>
          <w:tcPr>
            <w:tcW w:w="1418" w:type="dxa"/>
          </w:tcPr>
          <w:p w14:paraId="2B16CA85">
            <w:pPr>
              <w:rPr>
                <w:rFonts w:hint="eastAsia" w:ascii="宋体" w:hAnsi="宋体" w:eastAsia="宋体"/>
                <w:sz w:val="28"/>
                <w:szCs w:val="28"/>
              </w:rPr>
            </w:pPr>
          </w:p>
        </w:tc>
        <w:tc>
          <w:tcPr>
            <w:tcW w:w="2410" w:type="dxa"/>
          </w:tcPr>
          <w:p w14:paraId="44B716D2">
            <w:pPr>
              <w:rPr>
                <w:rFonts w:hint="eastAsia" w:ascii="宋体" w:hAnsi="宋体" w:eastAsia="宋体"/>
                <w:sz w:val="28"/>
                <w:szCs w:val="28"/>
              </w:rPr>
            </w:pPr>
          </w:p>
        </w:tc>
        <w:tc>
          <w:tcPr>
            <w:tcW w:w="992" w:type="dxa"/>
          </w:tcPr>
          <w:p w14:paraId="5E12D7A3">
            <w:pPr>
              <w:rPr>
                <w:rFonts w:hint="eastAsia" w:ascii="宋体" w:hAnsi="宋体" w:eastAsia="宋体"/>
                <w:sz w:val="28"/>
                <w:szCs w:val="28"/>
              </w:rPr>
            </w:pPr>
          </w:p>
        </w:tc>
      </w:tr>
      <w:tr w14:paraId="6F0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13C0880">
            <w:pPr>
              <w:rPr>
                <w:rFonts w:hint="eastAsia" w:ascii="宋体" w:hAnsi="宋体" w:eastAsia="宋体"/>
                <w:sz w:val="28"/>
                <w:szCs w:val="28"/>
              </w:rPr>
            </w:pPr>
          </w:p>
        </w:tc>
        <w:tc>
          <w:tcPr>
            <w:tcW w:w="1134" w:type="dxa"/>
          </w:tcPr>
          <w:p w14:paraId="0CEEA797">
            <w:pPr>
              <w:rPr>
                <w:rFonts w:hint="eastAsia" w:ascii="宋体" w:hAnsi="宋体" w:eastAsia="宋体"/>
                <w:sz w:val="28"/>
                <w:szCs w:val="28"/>
              </w:rPr>
            </w:pPr>
          </w:p>
        </w:tc>
        <w:tc>
          <w:tcPr>
            <w:tcW w:w="1701" w:type="dxa"/>
          </w:tcPr>
          <w:p w14:paraId="4755517E">
            <w:pPr>
              <w:rPr>
                <w:rFonts w:hint="eastAsia" w:ascii="宋体" w:hAnsi="宋体" w:eastAsia="宋体"/>
                <w:sz w:val="28"/>
                <w:szCs w:val="28"/>
              </w:rPr>
            </w:pPr>
          </w:p>
        </w:tc>
        <w:tc>
          <w:tcPr>
            <w:tcW w:w="1418" w:type="dxa"/>
          </w:tcPr>
          <w:p w14:paraId="24E9264D">
            <w:pPr>
              <w:rPr>
                <w:rFonts w:hint="eastAsia" w:ascii="宋体" w:hAnsi="宋体" w:eastAsia="宋体"/>
                <w:sz w:val="28"/>
                <w:szCs w:val="28"/>
              </w:rPr>
            </w:pPr>
          </w:p>
        </w:tc>
        <w:tc>
          <w:tcPr>
            <w:tcW w:w="2410" w:type="dxa"/>
          </w:tcPr>
          <w:p w14:paraId="301BB1BB">
            <w:pPr>
              <w:rPr>
                <w:rFonts w:hint="eastAsia" w:ascii="宋体" w:hAnsi="宋体" w:eastAsia="宋体"/>
                <w:sz w:val="28"/>
                <w:szCs w:val="28"/>
              </w:rPr>
            </w:pPr>
          </w:p>
        </w:tc>
        <w:tc>
          <w:tcPr>
            <w:tcW w:w="992" w:type="dxa"/>
          </w:tcPr>
          <w:p w14:paraId="26318C00">
            <w:pPr>
              <w:rPr>
                <w:rFonts w:hint="eastAsia" w:ascii="宋体" w:hAnsi="宋体" w:eastAsia="宋体"/>
                <w:sz w:val="28"/>
                <w:szCs w:val="28"/>
              </w:rPr>
            </w:pPr>
          </w:p>
        </w:tc>
      </w:tr>
    </w:tbl>
    <w:p w14:paraId="7430231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D2053F9">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2599F8A3">
      <w:pPr>
        <w:pStyle w:val="2"/>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47DFB41E">
      <w:pPr>
        <w:rPr>
          <w:rFonts w:hint="eastAsia" w:ascii="宋体" w:hAnsi="宋体" w:eastAsia="宋体"/>
          <w:sz w:val="28"/>
          <w:szCs w:val="28"/>
        </w:rPr>
      </w:pPr>
    </w:p>
    <w:p w14:paraId="308ABCDB">
      <w:pPr>
        <w:rPr>
          <w:rFonts w:hint="eastAsia" w:ascii="宋体" w:hAnsi="宋体" w:eastAsia="宋体"/>
          <w:sz w:val="28"/>
          <w:szCs w:val="28"/>
        </w:rPr>
      </w:pPr>
    </w:p>
    <w:p w14:paraId="68E6CDCE">
      <w:pPr>
        <w:rPr>
          <w:rFonts w:hint="eastAsia" w:ascii="宋体" w:hAnsi="宋体" w:eastAsia="宋体"/>
          <w:sz w:val="28"/>
          <w:szCs w:val="28"/>
        </w:rPr>
      </w:pPr>
    </w:p>
    <w:p w14:paraId="63EB002A">
      <w:pPr>
        <w:rPr>
          <w:rFonts w:hint="eastAsia" w:ascii="宋体" w:hAnsi="宋体" w:eastAsia="宋体"/>
          <w:sz w:val="28"/>
          <w:szCs w:val="28"/>
        </w:rPr>
      </w:pPr>
    </w:p>
    <w:p w14:paraId="76B01E92">
      <w:pPr>
        <w:rPr>
          <w:rFonts w:hint="eastAsia" w:ascii="宋体" w:hAnsi="宋体" w:eastAsia="宋体"/>
          <w:sz w:val="28"/>
          <w:szCs w:val="28"/>
        </w:rPr>
      </w:pPr>
    </w:p>
    <w:p w14:paraId="64CB8B8D">
      <w:pPr>
        <w:rPr>
          <w:rFonts w:hint="eastAsia" w:ascii="宋体" w:hAnsi="宋体" w:eastAsia="宋体"/>
          <w:sz w:val="28"/>
          <w:szCs w:val="28"/>
        </w:rPr>
      </w:pPr>
    </w:p>
    <w:p w14:paraId="74B5B5D4">
      <w:pPr>
        <w:rPr>
          <w:rFonts w:hint="eastAsia" w:ascii="宋体" w:hAnsi="宋体" w:eastAsia="宋体"/>
          <w:sz w:val="28"/>
          <w:szCs w:val="28"/>
        </w:rPr>
      </w:pPr>
    </w:p>
    <w:p w14:paraId="149CC503">
      <w:pPr>
        <w:rPr>
          <w:rFonts w:hint="eastAsia" w:ascii="宋体" w:hAnsi="宋体" w:eastAsia="宋体"/>
          <w:sz w:val="28"/>
          <w:szCs w:val="28"/>
        </w:rPr>
      </w:pPr>
    </w:p>
    <w:p w14:paraId="46489086">
      <w:pPr>
        <w:rPr>
          <w:rFonts w:hint="eastAsia" w:ascii="宋体" w:hAnsi="宋体" w:eastAsia="宋体"/>
          <w:sz w:val="28"/>
          <w:szCs w:val="28"/>
        </w:rPr>
      </w:pPr>
    </w:p>
    <w:p w14:paraId="2F052B58">
      <w:pPr>
        <w:rPr>
          <w:rFonts w:hint="eastAsia" w:ascii="宋体" w:hAnsi="宋体" w:eastAsia="宋体"/>
          <w:sz w:val="28"/>
          <w:szCs w:val="28"/>
        </w:rPr>
      </w:pPr>
    </w:p>
    <w:p w14:paraId="30C780BF">
      <w:pPr>
        <w:rPr>
          <w:rFonts w:hint="eastAsia" w:ascii="宋体" w:hAnsi="宋体" w:eastAsia="宋体"/>
          <w:sz w:val="28"/>
          <w:szCs w:val="28"/>
        </w:rPr>
      </w:pPr>
    </w:p>
    <w:p w14:paraId="5347F3EB">
      <w:pPr>
        <w:rPr>
          <w:rFonts w:hint="eastAsia" w:ascii="宋体" w:hAnsi="宋体" w:eastAsia="宋体"/>
          <w:sz w:val="28"/>
          <w:szCs w:val="28"/>
        </w:rPr>
      </w:pPr>
    </w:p>
    <w:p w14:paraId="03A5B950">
      <w:pPr>
        <w:rPr>
          <w:rFonts w:hint="eastAsia" w:ascii="宋体" w:hAnsi="宋体" w:eastAsia="宋体"/>
          <w:sz w:val="28"/>
          <w:szCs w:val="28"/>
        </w:rPr>
      </w:pPr>
    </w:p>
    <w:p w14:paraId="76BAC906">
      <w:pPr>
        <w:rPr>
          <w:rFonts w:hint="eastAsia" w:ascii="宋体" w:hAnsi="宋体" w:eastAsia="宋体"/>
          <w:sz w:val="28"/>
          <w:szCs w:val="28"/>
        </w:rPr>
      </w:pPr>
    </w:p>
    <w:p w14:paraId="6822B5B3">
      <w:pPr>
        <w:rPr>
          <w:rFonts w:hint="eastAsia" w:ascii="宋体" w:hAnsi="宋体" w:eastAsia="宋体"/>
          <w:sz w:val="28"/>
          <w:szCs w:val="28"/>
        </w:rPr>
      </w:pPr>
    </w:p>
    <w:p w14:paraId="19AAEC45">
      <w:pPr>
        <w:rPr>
          <w:rFonts w:hint="eastAsia" w:ascii="宋体" w:hAnsi="宋体" w:eastAsia="宋体"/>
          <w:sz w:val="28"/>
          <w:szCs w:val="28"/>
        </w:rPr>
      </w:pPr>
    </w:p>
    <w:p w14:paraId="13CE09D1">
      <w:pPr>
        <w:rPr>
          <w:rFonts w:hint="eastAsia" w:ascii="宋体" w:hAnsi="宋体" w:eastAsia="宋体"/>
          <w:sz w:val="28"/>
          <w:szCs w:val="28"/>
        </w:rPr>
      </w:pPr>
    </w:p>
    <w:p w14:paraId="47F0A12B">
      <w:pPr>
        <w:rPr>
          <w:rFonts w:hint="eastAsia" w:ascii="宋体" w:hAnsi="宋体" w:eastAsia="宋体"/>
          <w:sz w:val="28"/>
          <w:szCs w:val="28"/>
        </w:rPr>
      </w:pPr>
    </w:p>
    <w:p w14:paraId="238E446B">
      <w:pPr>
        <w:rPr>
          <w:rFonts w:hint="eastAsia" w:ascii="宋体" w:hAnsi="宋体" w:eastAsia="宋体"/>
          <w:sz w:val="28"/>
          <w:szCs w:val="28"/>
        </w:rPr>
      </w:pPr>
    </w:p>
    <w:p w14:paraId="62EC1C1E">
      <w:pPr>
        <w:rPr>
          <w:rFonts w:hint="eastAsia" w:ascii="宋体" w:hAnsi="宋体" w:eastAsia="宋体"/>
          <w:sz w:val="28"/>
          <w:szCs w:val="28"/>
        </w:rPr>
      </w:pPr>
    </w:p>
    <w:p w14:paraId="4DB16F3B">
      <w:pPr>
        <w:rPr>
          <w:rFonts w:hint="eastAsia" w:ascii="宋体" w:hAnsi="宋体" w:eastAsia="宋体"/>
          <w:sz w:val="28"/>
          <w:szCs w:val="28"/>
        </w:rPr>
      </w:pPr>
    </w:p>
    <w:p w14:paraId="6C058C23">
      <w:pPr>
        <w:rPr>
          <w:rFonts w:hint="eastAsia" w:ascii="宋体" w:hAnsi="宋体" w:eastAsia="宋体"/>
          <w:sz w:val="28"/>
          <w:szCs w:val="28"/>
        </w:rPr>
      </w:pPr>
    </w:p>
    <w:p w14:paraId="67E64128">
      <w:pPr>
        <w:rPr>
          <w:rFonts w:hint="eastAsia" w:ascii="宋体" w:hAnsi="宋体" w:eastAsia="宋体"/>
          <w:sz w:val="28"/>
          <w:szCs w:val="28"/>
        </w:rPr>
      </w:pPr>
    </w:p>
    <w:p w14:paraId="4444940B">
      <w:pPr>
        <w:pStyle w:val="21"/>
        <w:numPr>
          <w:ilvl w:val="0"/>
          <w:numId w:val="6"/>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提供针对本项目的服务方案、服务承诺与保障措施方案</w:t>
      </w:r>
    </w:p>
    <w:p w14:paraId="0A98C1EC">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478C045A">
      <w:pPr>
        <w:rPr>
          <w:rFonts w:hint="eastAsia" w:ascii="宋体" w:hAnsi="宋体" w:eastAsia="宋体"/>
          <w:sz w:val="28"/>
          <w:szCs w:val="28"/>
        </w:rPr>
      </w:pPr>
    </w:p>
    <w:p w14:paraId="3098E424">
      <w:pPr>
        <w:rPr>
          <w:rFonts w:hint="eastAsia" w:ascii="宋体" w:hAnsi="宋体" w:eastAsia="宋体"/>
          <w:sz w:val="28"/>
          <w:szCs w:val="28"/>
        </w:rPr>
      </w:pPr>
    </w:p>
    <w:p w14:paraId="0CCF582E">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E388CB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13A6135">
      <w:pPr>
        <w:pStyle w:val="2"/>
        <w:spacing w:before="38"/>
        <w:rPr>
          <w:rFonts w:hint="eastAsia" w:cstheme="minorBidi"/>
          <w:kern w:val="2"/>
          <w:sz w:val="28"/>
          <w:szCs w:val="28"/>
          <w:lang w:eastAsia="zh-CN" w:bidi="ar-SA"/>
          <w14:ligatures w14:val="standardContextual"/>
        </w:rPr>
      </w:pPr>
      <w:r>
        <w:rPr>
          <w:rFonts w:cstheme="minorBidi"/>
          <w:kern w:val="2"/>
          <w:sz w:val="28"/>
          <w:szCs w:val="28"/>
          <w:lang w:eastAsia="zh-CN" w:bidi="ar-SA"/>
          <w14:ligatures w14:val="standardContextual"/>
        </w:rPr>
        <w:t>日 期 ： 年 月 日</w:t>
      </w:r>
    </w:p>
    <w:p w14:paraId="1C2DD9AB">
      <w:pPr>
        <w:rPr>
          <w:rFonts w:hint="eastAsia" w:ascii="宋体" w:hAnsi="宋体" w:eastAsia="宋体"/>
          <w:sz w:val="28"/>
          <w:szCs w:val="28"/>
        </w:rPr>
      </w:pPr>
    </w:p>
    <w:p w14:paraId="7160F5BC">
      <w:pPr>
        <w:rPr>
          <w:rFonts w:hint="eastAsia" w:ascii="宋体" w:hAnsi="宋体" w:eastAsia="宋体"/>
          <w:sz w:val="28"/>
          <w:szCs w:val="28"/>
        </w:rPr>
      </w:pPr>
    </w:p>
    <w:p w14:paraId="07FEA76A">
      <w:pPr>
        <w:rPr>
          <w:rFonts w:hint="eastAsia" w:ascii="宋体" w:hAnsi="宋体" w:eastAsia="宋体"/>
          <w:sz w:val="28"/>
          <w:szCs w:val="28"/>
        </w:rPr>
      </w:pPr>
    </w:p>
    <w:p w14:paraId="443B3D8B">
      <w:pPr>
        <w:rPr>
          <w:rFonts w:hint="eastAsia" w:ascii="宋体" w:hAnsi="宋体" w:eastAsia="宋体"/>
          <w:sz w:val="28"/>
          <w:szCs w:val="28"/>
        </w:rPr>
      </w:pPr>
    </w:p>
    <w:p w14:paraId="3F91EEA7">
      <w:pPr>
        <w:rPr>
          <w:rFonts w:hint="eastAsia" w:ascii="宋体" w:hAnsi="宋体" w:eastAsia="宋体"/>
          <w:sz w:val="28"/>
          <w:szCs w:val="28"/>
        </w:rPr>
      </w:pPr>
    </w:p>
    <w:p w14:paraId="7198EC51">
      <w:pPr>
        <w:rPr>
          <w:rFonts w:hint="eastAsia" w:ascii="宋体" w:hAnsi="宋体" w:eastAsia="宋体"/>
          <w:sz w:val="28"/>
          <w:szCs w:val="28"/>
        </w:rPr>
      </w:pPr>
    </w:p>
    <w:p w14:paraId="7DF0DA0C">
      <w:pPr>
        <w:rPr>
          <w:rFonts w:hint="eastAsia" w:ascii="宋体" w:hAnsi="宋体" w:eastAsia="宋体"/>
          <w:sz w:val="28"/>
          <w:szCs w:val="28"/>
        </w:rPr>
      </w:pPr>
    </w:p>
    <w:p w14:paraId="41A9F8E4">
      <w:pPr>
        <w:rPr>
          <w:rFonts w:hint="eastAsia" w:ascii="宋体" w:hAnsi="宋体" w:eastAsia="宋体"/>
          <w:sz w:val="28"/>
          <w:szCs w:val="28"/>
        </w:rPr>
      </w:pPr>
    </w:p>
    <w:p w14:paraId="3334ACC2">
      <w:pPr>
        <w:rPr>
          <w:rFonts w:hint="eastAsia" w:ascii="宋体" w:hAnsi="宋体" w:eastAsia="宋体"/>
          <w:sz w:val="28"/>
          <w:szCs w:val="28"/>
        </w:rPr>
      </w:pPr>
    </w:p>
    <w:p w14:paraId="7EE243F2">
      <w:pPr>
        <w:rPr>
          <w:rFonts w:hint="eastAsia" w:ascii="宋体" w:hAnsi="宋体" w:eastAsia="宋体"/>
          <w:sz w:val="28"/>
          <w:szCs w:val="28"/>
        </w:rPr>
      </w:pPr>
    </w:p>
    <w:p w14:paraId="5D43CD6B">
      <w:pPr>
        <w:rPr>
          <w:rFonts w:hint="eastAsia" w:ascii="宋体" w:hAnsi="宋体" w:eastAsia="宋体"/>
          <w:sz w:val="28"/>
          <w:szCs w:val="28"/>
        </w:rPr>
      </w:pPr>
    </w:p>
    <w:p w14:paraId="645CDEEA">
      <w:pPr>
        <w:rPr>
          <w:rFonts w:hint="eastAsia" w:ascii="宋体" w:hAnsi="宋体" w:eastAsia="宋体"/>
          <w:sz w:val="28"/>
          <w:szCs w:val="28"/>
        </w:rPr>
      </w:pPr>
    </w:p>
    <w:p w14:paraId="6E44EF09">
      <w:pPr>
        <w:rPr>
          <w:rFonts w:hint="eastAsia" w:ascii="宋体" w:hAnsi="宋体" w:eastAsia="宋体"/>
          <w:sz w:val="28"/>
          <w:szCs w:val="28"/>
        </w:rPr>
      </w:pPr>
    </w:p>
    <w:p w14:paraId="7FEAC007">
      <w:pPr>
        <w:rPr>
          <w:rFonts w:hint="eastAsia" w:ascii="宋体" w:hAnsi="宋体" w:eastAsia="宋体"/>
          <w:sz w:val="28"/>
          <w:szCs w:val="28"/>
        </w:rPr>
      </w:pPr>
    </w:p>
    <w:p w14:paraId="771C43EB">
      <w:pPr>
        <w:rPr>
          <w:rFonts w:hint="eastAsia" w:ascii="宋体" w:hAnsi="宋体" w:eastAsia="宋体"/>
          <w:sz w:val="28"/>
          <w:szCs w:val="28"/>
        </w:rPr>
      </w:pPr>
    </w:p>
    <w:p w14:paraId="14AA21EF">
      <w:pPr>
        <w:rPr>
          <w:rFonts w:hint="eastAsia" w:ascii="宋体" w:hAnsi="宋体" w:eastAsia="宋体"/>
          <w:sz w:val="28"/>
          <w:szCs w:val="28"/>
        </w:rPr>
      </w:pPr>
    </w:p>
    <w:p w14:paraId="243C7021">
      <w:pPr>
        <w:rPr>
          <w:rFonts w:hint="eastAsia" w:ascii="宋体" w:hAnsi="宋体" w:eastAsia="宋体"/>
          <w:sz w:val="28"/>
          <w:szCs w:val="28"/>
        </w:rPr>
      </w:pPr>
    </w:p>
    <w:p w14:paraId="107FDE4C">
      <w:pPr>
        <w:rPr>
          <w:rFonts w:hint="eastAsia" w:ascii="宋体" w:hAnsi="宋体" w:eastAsia="宋体"/>
          <w:sz w:val="28"/>
          <w:szCs w:val="28"/>
        </w:rPr>
      </w:pPr>
    </w:p>
    <w:p w14:paraId="65EFBEB6">
      <w:pPr>
        <w:rPr>
          <w:rFonts w:hint="eastAsia" w:ascii="宋体" w:hAnsi="宋体" w:eastAsia="宋体"/>
          <w:sz w:val="28"/>
          <w:szCs w:val="28"/>
        </w:rPr>
      </w:pPr>
    </w:p>
    <w:p w14:paraId="72C992F1">
      <w:pPr>
        <w:rPr>
          <w:rFonts w:hint="eastAsia" w:ascii="宋体" w:hAnsi="宋体" w:eastAsia="宋体"/>
          <w:sz w:val="28"/>
          <w:szCs w:val="28"/>
        </w:rPr>
      </w:pPr>
    </w:p>
    <w:p w14:paraId="2D63D703">
      <w:pPr>
        <w:rPr>
          <w:rFonts w:hint="eastAsia" w:ascii="宋体" w:hAnsi="宋体" w:eastAsia="宋体"/>
          <w:sz w:val="28"/>
          <w:szCs w:val="28"/>
        </w:rPr>
      </w:pPr>
    </w:p>
    <w:p w14:paraId="6218DBCA">
      <w:pPr>
        <w:rPr>
          <w:rFonts w:hint="eastAsia" w:ascii="宋体" w:hAnsi="宋体" w:eastAsia="宋体"/>
          <w:sz w:val="28"/>
          <w:szCs w:val="28"/>
        </w:rPr>
      </w:pPr>
    </w:p>
    <w:p w14:paraId="0EF1CFA4">
      <w:pPr>
        <w:rPr>
          <w:rFonts w:hint="eastAsia" w:ascii="宋体" w:hAnsi="宋体" w:eastAsia="宋体"/>
          <w:sz w:val="28"/>
          <w:szCs w:val="28"/>
        </w:rPr>
      </w:pPr>
    </w:p>
    <w:p w14:paraId="39024649">
      <w:pPr>
        <w:rPr>
          <w:rFonts w:hint="eastAsia" w:ascii="宋体" w:hAnsi="宋体" w:eastAsia="宋体"/>
          <w:sz w:val="28"/>
          <w:szCs w:val="28"/>
        </w:rPr>
      </w:pPr>
    </w:p>
    <w:p w14:paraId="4C4DD61C">
      <w:pPr>
        <w:rPr>
          <w:rFonts w:hint="eastAsia" w:ascii="宋体" w:hAnsi="宋体" w:eastAsia="宋体"/>
          <w:sz w:val="28"/>
          <w:szCs w:val="28"/>
        </w:rPr>
      </w:pPr>
    </w:p>
    <w:p w14:paraId="4834737A">
      <w:pPr>
        <w:rPr>
          <w:rFonts w:hint="eastAsia" w:ascii="宋体" w:hAnsi="宋体" w:eastAsia="宋体"/>
          <w:sz w:val="28"/>
          <w:szCs w:val="28"/>
        </w:rPr>
      </w:pPr>
    </w:p>
    <w:p w14:paraId="1C42192E">
      <w:pPr>
        <w:rPr>
          <w:rFonts w:hint="eastAsia" w:ascii="宋体" w:hAnsi="宋体" w:eastAsia="宋体"/>
          <w:sz w:val="28"/>
          <w:szCs w:val="28"/>
        </w:rPr>
      </w:pPr>
    </w:p>
    <w:p w14:paraId="6CBF3938">
      <w:pPr>
        <w:rPr>
          <w:rFonts w:hint="eastAsia" w:ascii="宋体" w:hAnsi="宋体" w:eastAsia="宋体"/>
          <w:sz w:val="28"/>
          <w:szCs w:val="28"/>
        </w:rPr>
      </w:pPr>
    </w:p>
    <w:p w14:paraId="00B4BA88">
      <w:pPr>
        <w:pStyle w:val="21"/>
        <w:numPr>
          <w:ilvl w:val="0"/>
          <w:numId w:val="7"/>
        </w:numPr>
        <w:spacing w:line="360" w:lineRule="auto"/>
        <w:ind w:firstLineChars="0"/>
        <w:jc w:val="center"/>
        <w:rPr>
          <w:rFonts w:hint="eastAsia" w:ascii="宋体" w:hAnsi="宋体" w:eastAsia="宋体"/>
          <w:b/>
          <w:bCs/>
          <w:sz w:val="28"/>
          <w:szCs w:val="28"/>
        </w:rPr>
      </w:pPr>
      <w:r>
        <w:rPr>
          <w:rFonts w:hint="eastAsia" w:ascii="宋体" w:hAnsi="宋体" w:eastAsia="宋体"/>
          <w:b/>
          <w:bCs/>
          <w:sz w:val="28"/>
          <w:szCs w:val="28"/>
        </w:rPr>
        <w:t>商务文件目录</w:t>
      </w:r>
    </w:p>
    <w:p w14:paraId="29248044">
      <w:pPr>
        <w:spacing w:line="360" w:lineRule="auto"/>
        <w:jc w:val="center"/>
        <w:rPr>
          <w:rFonts w:hint="eastAsia" w:ascii="宋体" w:hAnsi="宋体" w:eastAsia="宋体"/>
          <w:b/>
          <w:bCs/>
          <w:sz w:val="28"/>
          <w:szCs w:val="28"/>
        </w:rPr>
      </w:pPr>
      <w:r>
        <w:rPr>
          <w:rFonts w:hint="eastAsia" w:ascii="宋体" w:hAnsi="宋体" w:eastAsia="宋体"/>
          <w:b/>
          <w:bCs/>
          <w:sz w:val="28"/>
          <w:szCs w:val="28"/>
        </w:rPr>
        <w:t>目录</w:t>
      </w:r>
    </w:p>
    <w:p w14:paraId="68459E97">
      <w:pPr>
        <w:spacing w:line="360" w:lineRule="auto"/>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商务响应表˙˙˙˙˙˙˙˙˙˙˙˙（页码）</w:t>
      </w:r>
    </w:p>
    <w:p w14:paraId="299926C3">
      <w:pPr>
        <w:spacing w:line="360" w:lineRule="auto"/>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供应商类似项目业绩一览表˙˙˙˙˙（页码）</w:t>
      </w:r>
    </w:p>
    <w:p w14:paraId="18828782">
      <w:pPr>
        <w:spacing w:line="360" w:lineRule="auto"/>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知识产权承诺书</w:t>
      </w:r>
      <w:r>
        <w:rPr>
          <w:rFonts w:hint="eastAsia" w:ascii="宋体" w:hAnsi="宋体" w:eastAsia="宋体"/>
          <w:sz w:val="28"/>
          <w:szCs w:val="28"/>
        </w:rPr>
        <w:tab/>
      </w:r>
      <w:r>
        <w:rPr>
          <w:rFonts w:hint="eastAsia" w:ascii="宋体" w:hAnsi="宋体" w:eastAsia="宋体"/>
          <w:sz w:val="28"/>
          <w:szCs w:val="28"/>
        </w:rPr>
        <w:t>˙˙˙˙˙˙˙˙˙˙（页码）</w:t>
      </w:r>
    </w:p>
    <w:p w14:paraId="4BB5BF91">
      <w:pPr>
        <w:spacing w:line="360" w:lineRule="auto"/>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售后服务方案˙˙˙˙˙˙˙˙˙˙˙˙（页码）</w:t>
      </w:r>
    </w:p>
    <w:p w14:paraId="3342BB76">
      <w:pPr>
        <w:spacing w:line="360" w:lineRule="auto"/>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其他供应商认为需要提供的证明材料</w:t>
      </w:r>
      <w:r>
        <w:rPr>
          <w:rFonts w:hint="eastAsia" w:ascii="宋体" w:hAnsi="宋体" w:eastAsia="宋体"/>
          <w:sz w:val="28"/>
          <w:szCs w:val="28"/>
        </w:rPr>
        <w:tab/>
      </w:r>
      <w:r>
        <w:rPr>
          <w:rFonts w:hint="eastAsia" w:ascii="宋体" w:hAnsi="宋体" w:eastAsia="宋体"/>
          <w:sz w:val="28"/>
          <w:szCs w:val="28"/>
        </w:rPr>
        <w:t>˙˙（页码）</w:t>
      </w:r>
    </w:p>
    <w:p w14:paraId="1E92F024">
      <w:pPr>
        <w:spacing w:line="360" w:lineRule="auto"/>
        <w:rPr>
          <w:rFonts w:hint="eastAsia" w:ascii="宋体" w:hAnsi="宋体" w:eastAsia="宋体"/>
          <w:sz w:val="28"/>
          <w:szCs w:val="28"/>
        </w:rPr>
      </w:pPr>
    </w:p>
    <w:p w14:paraId="1FA68B72">
      <w:pPr>
        <w:rPr>
          <w:rFonts w:hint="eastAsia" w:ascii="宋体" w:hAnsi="宋体" w:eastAsia="宋体"/>
          <w:sz w:val="28"/>
          <w:szCs w:val="28"/>
        </w:rPr>
      </w:pPr>
    </w:p>
    <w:p w14:paraId="2D3D39BC">
      <w:pPr>
        <w:rPr>
          <w:rFonts w:hint="eastAsia" w:ascii="宋体" w:hAnsi="宋体" w:eastAsia="宋体"/>
          <w:sz w:val="28"/>
          <w:szCs w:val="28"/>
        </w:rPr>
      </w:pPr>
    </w:p>
    <w:p w14:paraId="1BDF4ED5">
      <w:pPr>
        <w:rPr>
          <w:rFonts w:hint="eastAsia" w:ascii="宋体" w:hAnsi="宋体" w:eastAsia="宋体"/>
          <w:sz w:val="28"/>
          <w:szCs w:val="28"/>
        </w:rPr>
      </w:pPr>
    </w:p>
    <w:p w14:paraId="081B37FE">
      <w:pPr>
        <w:rPr>
          <w:rFonts w:hint="eastAsia" w:ascii="宋体" w:hAnsi="宋体" w:eastAsia="宋体"/>
          <w:sz w:val="28"/>
          <w:szCs w:val="28"/>
        </w:rPr>
      </w:pPr>
    </w:p>
    <w:p w14:paraId="47A3F35C">
      <w:pPr>
        <w:rPr>
          <w:rFonts w:hint="eastAsia" w:ascii="宋体" w:hAnsi="宋体" w:eastAsia="宋体"/>
          <w:sz w:val="28"/>
          <w:szCs w:val="28"/>
        </w:rPr>
      </w:pPr>
    </w:p>
    <w:p w14:paraId="773C18B1">
      <w:pPr>
        <w:rPr>
          <w:rFonts w:hint="eastAsia" w:ascii="宋体" w:hAnsi="宋体" w:eastAsia="宋体"/>
          <w:sz w:val="28"/>
          <w:szCs w:val="28"/>
        </w:rPr>
      </w:pPr>
    </w:p>
    <w:p w14:paraId="622CD403">
      <w:pPr>
        <w:rPr>
          <w:rFonts w:hint="eastAsia" w:ascii="宋体" w:hAnsi="宋体" w:eastAsia="宋体"/>
          <w:sz w:val="28"/>
          <w:szCs w:val="28"/>
        </w:rPr>
      </w:pPr>
    </w:p>
    <w:p w14:paraId="3FA5F7FE">
      <w:pPr>
        <w:rPr>
          <w:rFonts w:hint="eastAsia" w:ascii="宋体" w:hAnsi="宋体" w:eastAsia="宋体"/>
          <w:sz w:val="28"/>
          <w:szCs w:val="28"/>
        </w:rPr>
      </w:pPr>
    </w:p>
    <w:p w14:paraId="1557FB19">
      <w:pPr>
        <w:rPr>
          <w:rFonts w:hint="eastAsia" w:ascii="宋体" w:hAnsi="宋体" w:eastAsia="宋体"/>
          <w:sz w:val="28"/>
          <w:szCs w:val="28"/>
        </w:rPr>
      </w:pPr>
    </w:p>
    <w:p w14:paraId="41138128">
      <w:pPr>
        <w:rPr>
          <w:rFonts w:hint="eastAsia" w:ascii="宋体" w:hAnsi="宋体" w:eastAsia="宋体"/>
          <w:sz w:val="28"/>
          <w:szCs w:val="28"/>
        </w:rPr>
      </w:pPr>
    </w:p>
    <w:p w14:paraId="2A4E03C2">
      <w:pPr>
        <w:rPr>
          <w:rFonts w:hint="eastAsia" w:ascii="宋体" w:hAnsi="宋体" w:eastAsia="宋体"/>
          <w:sz w:val="28"/>
          <w:szCs w:val="28"/>
        </w:rPr>
      </w:pPr>
    </w:p>
    <w:p w14:paraId="569C9C2C">
      <w:pPr>
        <w:rPr>
          <w:rFonts w:hint="eastAsia" w:ascii="宋体" w:hAnsi="宋体" w:eastAsia="宋体"/>
          <w:sz w:val="28"/>
          <w:szCs w:val="28"/>
        </w:rPr>
      </w:pPr>
    </w:p>
    <w:p w14:paraId="1D4CB200">
      <w:pPr>
        <w:rPr>
          <w:rFonts w:hint="eastAsia" w:ascii="宋体" w:hAnsi="宋体" w:eastAsia="宋体"/>
          <w:sz w:val="28"/>
          <w:szCs w:val="28"/>
        </w:rPr>
      </w:pPr>
    </w:p>
    <w:p w14:paraId="37FFE93F">
      <w:pPr>
        <w:rPr>
          <w:rFonts w:hint="eastAsia" w:ascii="宋体" w:hAnsi="宋体" w:eastAsia="宋体"/>
          <w:sz w:val="28"/>
          <w:szCs w:val="28"/>
        </w:rPr>
      </w:pPr>
    </w:p>
    <w:p w14:paraId="74F27E6A">
      <w:pPr>
        <w:rPr>
          <w:rFonts w:hint="eastAsia" w:ascii="宋体" w:hAnsi="宋体" w:eastAsia="宋体"/>
          <w:sz w:val="28"/>
          <w:szCs w:val="28"/>
        </w:rPr>
      </w:pPr>
    </w:p>
    <w:p w14:paraId="46A51F6D">
      <w:pPr>
        <w:rPr>
          <w:rFonts w:hint="eastAsia" w:ascii="宋体" w:hAnsi="宋体" w:eastAsia="宋体"/>
          <w:sz w:val="28"/>
          <w:szCs w:val="28"/>
        </w:rPr>
      </w:pPr>
    </w:p>
    <w:p w14:paraId="77662A08">
      <w:pPr>
        <w:rPr>
          <w:rFonts w:hint="eastAsia" w:ascii="宋体" w:hAnsi="宋体" w:eastAsia="宋体"/>
          <w:sz w:val="28"/>
          <w:szCs w:val="28"/>
        </w:rPr>
      </w:pPr>
    </w:p>
    <w:p w14:paraId="0E8ECB3C">
      <w:pPr>
        <w:rPr>
          <w:rFonts w:hint="eastAsia" w:ascii="宋体" w:hAnsi="宋体" w:eastAsia="宋体"/>
          <w:sz w:val="28"/>
          <w:szCs w:val="28"/>
        </w:rPr>
      </w:pPr>
    </w:p>
    <w:p w14:paraId="0CDD3358">
      <w:pPr>
        <w:rPr>
          <w:rFonts w:hint="eastAsia" w:ascii="宋体" w:hAnsi="宋体" w:eastAsia="宋体"/>
          <w:sz w:val="28"/>
          <w:szCs w:val="28"/>
        </w:rPr>
      </w:pPr>
    </w:p>
    <w:p w14:paraId="565B1A07">
      <w:pPr>
        <w:rPr>
          <w:rFonts w:hint="eastAsia" w:ascii="宋体" w:hAnsi="宋体" w:eastAsia="宋体"/>
          <w:sz w:val="28"/>
          <w:szCs w:val="28"/>
        </w:rPr>
      </w:pPr>
    </w:p>
    <w:p w14:paraId="1EBADA34">
      <w:pPr>
        <w:rPr>
          <w:rFonts w:hint="eastAsia" w:ascii="宋体" w:hAnsi="宋体" w:eastAsia="宋体"/>
          <w:sz w:val="28"/>
          <w:szCs w:val="28"/>
        </w:rPr>
      </w:pPr>
    </w:p>
    <w:p w14:paraId="1B88321F">
      <w:pPr>
        <w:rPr>
          <w:rFonts w:hint="eastAsia" w:ascii="宋体" w:hAnsi="宋体" w:eastAsia="宋体"/>
          <w:sz w:val="28"/>
          <w:szCs w:val="28"/>
        </w:rPr>
      </w:pPr>
    </w:p>
    <w:p w14:paraId="6CF27097">
      <w:pPr>
        <w:rPr>
          <w:rFonts w:hint="eastAsia" w:ascii="宋体" w:hAnsi="宋体" w:eastAsia="宋体"/>
          <w:sz w:val="28"/>
          <w:szCs w:val="28"/>
        </w:rPr>
      </w:pPr>
    </w:p>
    <w:p w14:paraId="7E2721EA">
      <w:pPr>
        <w:rPr>
          <w:rFonts w:hint="eastAsia" w:ascii="宋体" w:hAnsi="宋体" w:eastAsia="宋体"/>
          <w:sz w:val="28"/>
          <w:szCs w:val="28"/>
        </w:rPr>
      </w:pPr>
    </w:p>
    <w:p w14:paraId="7FF8D71D">
      <w:pPr>
        <w:rPr>
          <w:rFonts w:hint="eastAsia" w:ascii="宋体" w:hAnsi="宋体" w:eastAsia="宋体"/>
          <w:sz w:val="28"/>
          <w:szCs w:val="28"/>
        </w:rPr>
      </w:pPr>
    </w:p>
    <w:p w14:paraId="081DB598">
      <w:pPr>
        <w:pStyle w:val="21"/>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（一）商务响应表格式</w:t>
      </w:r>
    </w:p>
    <w:p w14:paraId="4C3718B8">
      <w:pPr>
        <w:spacing w:line="360" w:lineRule="auto"/>
        <w:jc w:val="center"/>
        <w:rPr>
          <w:rFonts w:hint="eastAsia" w:ascii="宋体" w:hAnsi="宋体" w:eastAsia="宋体"/>
          <w:b/>
          <w:bCs/>
          <w:sz w:val="28"/>
          <w:szCs w:val="28"/>
        </w:rPr>
      </w:pPr>
      <w:r>
        <w:rPr>
          <w:rFonts w:hint="eastAsia" w:ascii="宋体" w:hAnsi="宋体" w:eastAsia="宋体"/>
          <w:b/>
          <w:bCs/>
          <w:sz w:val="28"/>
          <w:szCs w:val="28"/>
        </w:rPr>
        <w:t>商务响应表</w:t>
      </w:r>
    </w:p>
    <w:p w14:paraId="6068B44C">
      <w:pPr>
        <w:spacing w:line="360" w:lineRule="auto"/>
        <w:ind w:firstLine="562" w:firstLineChars="200"/>
        <w:rPr>
          <w:rFonts w:hint="eastAsia" w:ascii="宋体" w:hAnsi="宋体" w:eastAsia="宋体"/>
          <w:b/>
          <w:bCs/>
          <w:sz w:val="28"/>
          <w:szCs w:val="28"/>
          <w:u w:val="single"/>
        </w:rPr>
      </w:pPr>
      <w:r>
        <w:rPr>
          <w:rFonts w:hint="eastAsia" w:ascii="宋体" w:hAnsi="宋体" w:eastAsia="宋体"/>
          <w:b/>
          <w:bCs/>
          <w:sz w:val="28"/>
          <w:szCs w:val="28"/>
        </w:rPr>
        <w:t>项目名称：</w:t>
      </w:r>
      <w:r>
        <w:rPr>
          <w:rFonts w:hint="eastAsia" w:ascii="宋体" w:hAnsi="宋体" w:eastAsia="宋体"/>
          <w:b/>
          <w:bCs/>
          <w:sz w:val="28"/>
          <w:szCs w:val="28"/>
          <w:u w:val="single"/>
        </w:rPr>
        <w:t xml:space="preserve">          </w:t>
      </w:r>
      <w:r>
        <w:rPr>
          <w:rFonts w:hint="eastAsia" w:ascii="宋体" w:hAnsi="宋体" w:eastAsia="宋体"/>
          <w:b/>
          <w:bCs/>
          <w:sz w:val="28"/>
          <w:szCs w:val="28"/>
        </w:rPr>
        <w:t>项目编号：</w:t>
      </w:r>
      <w:r>
        <w:rPr>
          <w:rFonts w:hint="eastAsia" w:ascii="宋体" w:hAnsi="宋体" w:eastAsia="宋体"/>
          <w:b/>
          <w:bCs/>
          <w:sz w:val="28"/>
          <w:szCs w:val="28"/>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6EF6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3759DA9">
            <w:pPr>
              <w:rPr>
                <w:rFonts w:hint="eastAsia" w:ascii="宋体" w:hAnsi="宋体" w:eastAsia="宋体"/>
                <w:sz w:val="28"/>
                <w:szCs w:val="28"/>
              </w:rPr>
            </w:pPr>
            <w:r>
              <w:rPr>
                <w:rFonts w:hint="eastAsia" w:ascii="宋体" w:hAnsi="宋体" w:eastAsia="宋体"/>
                <w:sz w:val="28"/>
                <w:szCs w:val="28"/>
              </w:rPr>
              <w:t>项目</w:t>
            </w:r>
          </w:p>
        </w:tc>
        <w:tc>
          <w:tcPr>
            <w:tcW w:w="2765" w:type="dxa"/>
          </w:tcPr>
          <w:p w14:paraId="7D3F6408">
            <w:pPr>
              <w:rPr>
                <w:rFonts w:hint="eastAsia" w:ascii="宋体" w:hAnsi="宋体" w:eastAsia="宋体"/>
                <w:sz w:val="28"/>
                <w:szCs w:val="28"/>
              </w:rPr>
            </w:pPr>
            <w:r>
              <w:rPr>
                <w:sz w:val="24"/>
              </w:rPr>
              <w:t>竞争性磋商文件要求</w:t>
            </w:r>
          </w:p>
        </w:tc>
        <w:tc>
          <w:tcPr>
            <w:tcW w:w="2766" w:type="dxa"/>
          </w:tcPr>
          <w:p w14:paraId="759457F7">
            <w:pPr>
              <w:rPr>
                <w:rFonts w:hint="eastAsia" w:ascii="宋体" w:hAnsi="宋体" w:eastAsia="宋体"/>
                <w:sz w:val="28"/>
                <w:szCs w:val="28"/>
              </w:rPr>
            </w:pPr>
            <w:r>
              <w:rPr>
                <w:sz w:val="24"/>
              </w:rPr>
              <w:t>供应商的承诺或说明</w:t>
            </w:r>
          </w:p>
        </w:tc>
      </w:tr>
      <w:tr w14:paraId="3AB0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68E5200">
            <w:pPr>
              <w:rPr>
                <w:rFonts w:hint="eastAsia" w:ascii="宋体" w:hAnsi="宋体" w:eastAsia="宋体"/>
                <w:sz w:val="28"/>
                <w:szCs w:val="28"/>
              </w:rPr>
            </w:pPr>
          </w:p>
        </w:tc>
        <w:tc>
          <w:tcPr>
            <w:tcW w:w="2765" w:type="dxa"/>
          </w:tcPr>
          <w:p w14:paraId="2671B3A2">
            <w:pPr>
              <w:rPr>
                <w:rFonts w:hint="eastAsia" w:ascii="宋体" w:hAnsi="宋体" w:eastAsia="宋体"/>
                <w:sz w:val="28"/>
                <w:szCs w:val="28"/>
              </w:rPr>
            </w:pPr>
          </w:p>
        </w:tc>
        <w:tc>
          <w:tcPr>
            <w:tcW w:w="2766" w:type="dxa"/>
          </w:tcPr>
          <w:p w14:paraId="43318FE9">
            <w:pPr>
              <w:rPr>
                <w:rFonts w:hint="eastAsia" w:ascii="宋体" w:hAnsi="宋体" w:eastAsia="宋体"/>
                <w:sz w:val="28"/>
                <w:szCs w:val="28"/>
              </w:rPr>
            </w:pPr>
          </w:p>
        </w:tc>
      </w:tr>
      <w:tr w14:paraId="14C4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857D00B">
            <w:pPr>
              <w:rPr>
                <w:rFonts w:hint="eastAsia" w:ascii="宋体" w:hAnsi="宋体" w:eastAsia="宋体"/>
                <w:sz w:val="28"/>
                <w:szCs w:val="28"/>
              </w:rPr>
            </w:pPr>
          </w:p>
        </w:tc>
        <w:tc>
          <w:tcPr>
            <w:tcW w:w="2765" w:type="dxa"/>
          </w:tcPr>
          <w:p w14:paraId="3D3EB618">
            <w:pPr>
              <w:rPr>
                <w:rFonts w:hint="eastAsia" w:ascii="宋体" w:hAnsi="宋体" w:eastAsia="宋体"/>
                <w:sz w:val="28"/>
                <w:szCs w:val="28"/>
              </w:rPr>
            </w:pPr>
          </w:p>
        </w:tc>
        <w:tc>
          <w:tcPr>
            <w:tcW w:w="2766" w:type="dxa"/>
          </w:tcPr>
          <w:p w14:paraId="15CD932B">
            <w:pPr>
              <w:rPr>
                <w:rFonts w:hint="eastAsia" w:ascii="宋体" w:hAnsi="宋体" w:eastAsia="宋体"/>
                <w:sz w:val="28"/>
                <w:szCs w:val="28"/>
              </w:rPr>
            </w:pPr>
          </w:p>
        </w:tc>
      </w:tr>
      <w:tr w14:paraId="1764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1BE9D5CC">
            <w:pPr>
              <w:rPr>
                <w:rFonts w:hint="eastAsia" w:ascii="宋体" w:hAnsi="宋体" w:eastAsia="宋体"/>
                <w:sz w:val="28"/>
                <w:szCs w:val="28"/>
              </w:rPr>
            </w:pPr>
          </w:p>
        </w:tc>
        <w:tc>
          <w:tcPr>
            <w:tcW w:w="2765" w:type="dxa"/>
          </w:tcPr>
          <w:p w14:paraId="40D680C4">
            <w:pPr>
              <w:rPr>
                <w:rFonts w:hint="eastAsia" w:ascii="宋体" w:hAnsi="宋体" w:eastAsia="宋体"/>
                <w:sz w:val="28"/>
                <w:szCs w:val="28"/>
              </w:rPr>
            </w:pPr>
          </w:p>
        </w:tc>
        <w:tc>
          <w:tcPr>
            <w:tcW w:w="2766" w:type="dxa"/>
          </w:tcPr>
          <w:p w14:paraId="7A1B1B10">
            <w:pPr>
              <w:rPr>
                <w:rFonts w:hint="eastAsia" w:ascii="宋体" w:hAnsi="宋体" w:eastAsia="宋体"/>
                <w:sz w:val="28"/>
                <w:szCs w:val="28"/>
              </w:rPr>
            </w:pPr>
          </w:p>
        </w:tc>
      </w:tr>
    </w:tbl>
    <w:p w14:paraId="210E0C6C">
      <w:pPr>
        <w:rPr>
          <w:rFonts w:hint="eastAsia" w:ascii="宋体" w:hAnsi="宋体" w:eastAsia="宋体"/>
          <w:sz w:val="28"/>
          <w:szCs w:val="28"/>
        </w:rPr>
      </w:pPr>
    </w:p>
    <w:p w14:paraId="005B88EC">
      <w:pPr>
        <w:rPr>
          <w:rFonts w:hint="eastAsia" w:ascii="宋体" w:hAnsi="宋体" w:eastAsia="宋体"/>
          <w:sz w:val="28"/>
          <w:szCs w:val="28"/>
        </w:rPr>
      </w:pPr>
    </w:p>
    <w:p w14:paraId="5DC2B277">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09F1B5AC">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506C946">
      <w:pPr>
        <w:rPr>
          <w:rFonts w:hint="eastAsia" w:ascii="宋体" w:hAnsi="宋体" w:eastAsia="宋体"/>
          <w:sz w:val="28"/>
          <w:szCs w:val="28"/>
        </w:rPr>
      </w:pPr>
      <w:r>
        <w:rPr>
          <w:sz w:val="28"/>
          <w:szCs w:val="28"/>
        </w:rPr>
        <w:t>日 期 ： 年 月 日</w:t>
      </w:r>
    </w:p>
    <w:p w14:paraId="1BE68A68">
      <w:pPr>
        <w:rPr>
          <w:rFonts w:hint="eastAsia" w:ascii="宋体" w:hAnsi="宋体" w:eastAsia="宋体"/>
          <w:sz w:val="28"/>
          <w:szCs w:val="28"/>
        </w:rPr>
      </w:pPr>
    </w:p>
    <w:p w14:paraId="4C04DCF1">
      <w:pPr>
        <w:rPr>
          <w:rFonts w:hint="eastAsia" w:ascii="宋体" w:hAnsi="宋体" w:eastAsia="宋体"/>
          <w:sz w:val="28"/>
          <w:szCs w:val="28"/>
        </w:rPr>
      </w:pPr>
    </w:p>
    <w:p w14:paraId="018B84D6">
      <w:pPr>
        <w:rPr>
          <w:rFonts w:hint="eastAsia" w:ascii="宋体" w:hAnsi="宋体" w:eastAsia="宋体"/>
          <w:sz w:val="28"/>
          <w:szCs w:val="28"/>
        </w:rPr>
      </w:pPr>
    </w:p>
    <w:p w14:paraId="59CEF23A">
      <w:pPr>
        <w:rPr>
          <w:rFonts w:hint="eastAsia" w:ascii="宋体" w:hAnsi="宋体" w:eastAsia="宋体"/>
          <w:sz w:val="28"/>
          <w:szCs w:val="28"/>
        </w:rPr>
      </w:pPr>
    </w:p>
    <w:p w14:paraId="2FF64489">
      <w:pPr>
        <w:rPr>
          <w:rFonts w:hint="eastAsia" w:ascii="宋体" w:hAnsi="宋体" w:eastAsia="宋体"/>
          <w:sz w:val="28"/>
          <w:szCs w:val="28"/>
        </w:rPr>
      </w:pPr>
    </w:p>
    <w:p w14:paraId="1B6EB78E">
      <w:pPr>
        <w:rPr>
          <w:rFonts w:hint="eastAsia" w:ascii="宋体" w:hAnsi="宋体" w:eastAsia="宋体"/>
          <w:sz w:val="28"/>
          <w:szCs w:val="28"/>
        </w:rPr>
      </w:pPr>
    </w:p>
    <w:p w14:paraId="7001EB33">
      <w:pPr>
        <w:rPr>
          <w:rFonts w:hint="eastAsia" w:ascii="宋体" w:hAnsi="宋体" w:eastAsia="宋体"/>
          <w:sz w:val="28"/>
          <w:szCs w:val="28"/>
        </w:rPr>
      </w:pPr>
    </w:p>
    <w:p w14:paraId="65D8F2E2">
      <w:pPr>
        <w:rPr>
          <w:rFonts w:hint="eastAsia" w:ascii="宋体" w:hAnsi="宋体" w:eastAsia="宋体"/>
          <w:sz w:val="28"/>
          <w:szCs w:val="28"/>
        </w:rPr>
      </w:pPr>
    </w:p>
    <w:p w14:paraId="02208242">
      <w:pPr>
        <w:rPr>
          <w:rFonts w:hint="eastAsia" w:ascii="宋体" w:hAnsi="宋体" w:eastAsia="宋体"/>
          <w:sz w:val="28"/>
          <w:szCs w:val="28"/>
        </w:rPr>
      </w:pPr>
    </w:p>
    <w:p w14:paraId="7FFDA6A7">
      <w:pPr>
        <w:rPr>
          <w:rFonts w:hint="eastAsia" w:ascii="宋体" w:hAnsi="宋体" w:eastAsia="宋体"/>
          <w:sz w:val="28"/>
          <w:szCs w:val="28"/>
        </w:rPr>
      </w:pPr>
    </w:p>
    <w:p w14:paraId="661A88E5">
      <w:pPr>
        <w:rPr>
          <w:rFonts w:hint="eastAsia" w:ascii="宋体" w:hAnsi="宋体" w:eastAsia="宋体"/>
          <w:sz w:val="28"/>
          <w:szCs w:val="28"/>
        </w:rPr>
      </w:pPr>
    </w:p>
    <w:p w14:paraId="155DBA3F">
      <w:pPr>
        <w:rPr>
          <w:rFonts w:hint="eastAsia" w:ascii="宋体" w:hAnsi="宋体" w:eastAsia="宋体"/>
          <w:sz w:val="28"/>
          <w:szCs w:val="28"/>
        </w:rPr>
      </w:pPr>
    </w:p>
    <w:p w14:paraId="23907AF6">
      <w:pPr>
        <w:rPr>
          <w:rFonts w:hint="eastAsia" w:ascii="宋体" w:hAnsi="宋体" w:eastAsia="宋体"/>
          <w:sz w:val="28"/>
          <w:szCs w:val="28"/>
        </w:rPr>
      </w:pPr>
    </w:p>
    <w:p w14:paraId="642EBCED">
      <w:pPr>
        <w:rPr>
          <w:rFonts w:hint="eastAsia" w:ascii="宋体" w:hAnsi="宋体" w:eastAsia="宋体"/>
          <w:sz w:val="28"/>
          <w:szCs w:val="28"/>
        </w:rPr>
      </w:pPr>
    </w:p>
    <w:p w14:paraId="4301EBA5">
      <w:pPr>
        <w:rPr>
          <w:rFonts w:hint="eastAsia" w:ascii="宋体" w:hAnsi="宋体" w:eastAsia="宋体"/>
          <w:sz w:val="28"/>
          <w:szCs w:val="28"/>
        </w:rPr>
      </w:pPr>
    </w:p>
    <w:p w14:paraId="2F3FA858">
      <w:pPr>
        <w:rPr>
          <w:rFonts w:hint="eastAsia" w:ascii="宋体" w:hAnsi="宋体" w:eastAsia="宋体"/>
          <w:sz w:val="28"/>
          <w:szCs w:val="28"/>
        </w:rPr>
      </w:pPr>
    </w:p>
    <w:p w14:paraId="3276CA64">
      <w:pPr>
        <w:rPr>
          <w:rFonts w:hint="eastAsia" w:ascii="宋体" w:hAnsi="宋体" w:eastAsia="宋体"/>
          <w:sz w:val="28"/>
          <w:szCs w:val="28"/>
        </w:rPr>
      </w:pPr>
    </w:p>
    <w:p w14:paraId="4D43E63F">
      <w:pPr>
        <w:rPr>
          <w:rFonts w:hint="eastAsia" w:ascii="宋体" w:hAnsi="宋体" w:eastAsia="宋体"/>
          <w:sz w:val="28"/>
          <w:szCs w:val="28"/>
        </w:rPr>
      </w:pPr>
    </w:p>
    <w:p w14:paraId="261AC43F">
      <w:pPr>
        <w:rPr>
          <w:rFonts w:hint="eastAsia" w:ascii="宋体" w:hAnsi="宋体" w:eastAsia="宋体"/>
          <w:sz w:val="28"/>
          <w:szCs w:val="28"/>
        </w:rPr>
      </w:pPr>
    </w:p>
    <w:p w14:paraId="107441D4">
      <w:pPr>
        <w:rPr>
          <w:rFonts w:hint="eastAsia" w:ascii="宋体" w:hAnsi="宋体" w:eastAsia="宋体"/>
          <w:sz w:val="28"/>
          <w:szCs w:val="28"/>
        </w:rPr>
      </w:pPr>
    </w:p>
    <w:p w14:paraId="616CA998">
      <w:pPr>
        <w:rPr>
          <w:rFonts w:hint="eastAsia" w:ascii="宋体" w:hAnsi="宋体" w:eastAsia="宋体"/>
          <w:sz w:val="28"/>
          <w:szCs w:val="28"/>
        </w:rPr>
      </w:pPr>
    </w:p>
    <w:p w14:paraId="34C09284">
      <w:pPr>
        <w:rPr>
          <w:rFonts w:hint="eastAsia" w:ascii="宋体" w:hAnsi="宋体" w:eastAsia="宋体"/>
          <w:sz w:val="28"/>
          <w:szCs w:val="28"/>
        </w:rPr>
      </w:pPr>
    </w:p>
    <w:p w14:paraId="6B919EC2">
      <w:pPr>
        <w:rPr>
          <w:rFonts w:hint="eastAsia" w:ascii="宋体" w:hAnsi="宋体" w:eastAsia="宋体"/>
          <w:sz w:val="28"/>
          <w:szCs w:val="28"/>
        </w:rPr>
      </w:pPr>
    </w:p>
    <w:p w14:paraId="19413B3B">
      <w:pPr>
        <w:pStyle w:val="21"/>
        <w:spacing w:line="360" w:lineRule="auto"/>
        <w:ind w:left="1588" w:firstLine="562"/>
        <w:rPr>
          <w:rFonts w:hint="eastAsia" w:ascii="宋体" w:hAnsi="宋体" w:eastAsia="宋体"/>
          <w:b/>
          <w:bCs/>
          <w:sz w:val="28"/>
          <w:szCs w:val="28"/>
        </w:rPr>
      </w:pPr>
      <w:r>
        <w:rPr>
          <w:rFonts w:hint="eastAsia" w:ascii="宋体" w:hAnsi="宋体" w:eastAsia="宋体"/>
          <w:b/>
          <w:bCs/>
          <w:sz w:val="28"/>
          <w:szCs w:val="28"/>
        </w:rPr>
        <w:t>（一）商务响应表格式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5354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3723654">
            <w:pPr>
              <w:rPr>
                <w:rFonts w:hint="eastAsia" w:ascii="宋体" w:hAnsi="宋体" w:eastAsia="宋体"/>
                <w:sz w:val="28"/>
                <w:szCs w:val="28"/>
              </w:rPr>
            </w:pPr>
            <w:r>
              <w:rPr>
                <w:rFonts w:hint="eastAsia" w:ascii="宋体" w:hAnsi="宋体" w:eastAsia="宋体"/>
                <w:sz w:val="28"/>
                <w:szCs w:val="28"/>
              </w:rPr>
              <w:t>采购单位名称</w:t>
            </w:r>
          </w:p>
        </w:tc>
        <w:tc>
          <w:tcPr>
            <w:tcW w:w="1382" w:type="dxa"/>
          </w:tcPr>
          <w:p w14:paraId="4EF4899D">
            <w:pPr>
              <w:rPr>
                <w:rFonts w:hint="eastAsia" w:ascii="宋体" w:hAnsi="宋体" w:eastAsia="宋体"/>
                <w:sz w:val="28"/>
                <w:szCs w:val="28"/>
              </w:rPr>
            </w:pPr>
            <w:r>
              <w:rPr>
                <w:rFonts w:hint="eastAsia" w:ascii="宋体" w:hAnsi="宋体" w:eastAsia="宋体"/>
                <w:sz w:val="28"/>
                <w:szCs w:val="28"/>
              </w:rPr>
              <w:t>项目名称</w:t>
            </w:r>
          </w:p>
        </w:tc>
        <w:tc>
          <w:tcPr>
            <w:tcW w:w="1383" w:type="dxa"/>
          </w:tcPr>
          <w:p w14:paraId="30C7D1D7">
            <w:pPr>
              <w:rPr>
                <w:rFonts w:hint="eastAsia" w:ascii="宋体" w:hAnsi="宋体" w:eastAsia="宋体"/>
                <w:sz w:val="28"/>
                <w:szCs w:val="28"/>
              </w:rPr>
            </w:pPr>
            <w:r>
              <w:rPr>
                <w:rFonts w:hint="eastAsia" w:ascii="宋体" w:hAnsi="宋体" w:eastAsia="宋体"/>
                <w:sz w:val="28"/>
                <w:szCs w:val="28"/>
              </w:rPr>
              <w:t>单价</w:t>
            </w:r>
          </w:p>
        </w:tc>
        <w:tc>
          <w:tcPr>
            <w:tcW w:w="1383" w:type="dxa"/>
          </w:tcPr>
          <w:p w14:paraId="5C1ED60B">
            <w:pPr>
              <w:rPr>
                <w:rFonts w:hint="eastAsia" w:ascii="宋体" w:hAnsi="宋体" w:eastAsia="宋体"/>
                <w:sz w:val="28"/>
                <w:szCs w:val="28"/>
              </w:rPr>
            </w:pPr>
            <w:r>
              <w:rPr>
                <w:rFonts w:hint="eastAsia" w:ascii="宋体" w:hAnsi="宋体" w:eastAsia="宋体"/>
                <w:sz w:val="28"/>
                <w:szCs w:val="28"/>
              </w:rPr>
              <w:t>合同金额</w:t>
            </w:r>
          </w:p>
          <w:p w14:paraId="01F81A2C">
            <w:pPr>
              <w:rPr>
                <w:rFonts w:hint="eastAsia" w:ascii="宋体" w:hAnsi="宋体" w:eastAsia="宋体"/>
                <w:sz w:val="28"/>
                <w:szCs w:val="28"/>
              </w:rPr>
            </w:pPr>
            <w:r>
              <w:rPr>
                <w:rFonts w:hint="eastAsia" w:ascii="宋体" w:hAnsi="宋体" w:eastAsia="宋体"/>
                <w:sz w:val="28"/>
                <w:szCs w:val="28"/>
              </w:rPr>
              <w:t>（万页）</w:t>
            </w:r>
          </w:p>
        </w:tc>
        <w:tc>
          <w:tcPr>
            <w:tcW w:w="1383" w:type="dxa"/>
          </w:tcPr>
          <w:p w14:paraId="1D8CA5F3">
            <w:pPr>
              <w:rPr>
                <w:rFonts w:hint="eastAsia" w:ascii="宋体" w:hAnsi="宋体" w:eastAsia="宋体"/>
                <w:sz w:val="28"/>
                <w:szCs w:val="28"/>
              </w:rPr>
            </w:pPr>
            <w:r>
              <w:rPr>
                <w:rFonts w:hint="eastAsia" w:ascii="宋体" w:hAnsi="宋体" w:eastAsia="宋体"/>
                <w:sz w:val="28"/>
                <w:szCs w:val="28"/>
              </w:rPr>
              <w:t>附件页码</w:t>
            </w:r>
          </w:p>
          <w:p w14:paraId="3C52B634">
            <w:pPr>
              <w:rPr>
                <w:rFonts w:hint="eastAsia" w:ascii="宋体" w:hAnsi="宋体" w:eastAsia="宋体"/>
                <w:sz w:val="28"/>
                <w:szCs w:val="28"/>
              </w:rPr>
            </w:pPr>
            <w:r>
              <w:rPr>
                <w:rFonts w:hint="eastAsia" w:ascii="宋体" w:hAnsi="宋体" w:eastAsia="宋体"/>
                <w:sz w:val="28"/>
                <w:szCs w:val="28"/>
              </w:rPr>
              <w:t>合同</w:t>
            </w:r>
          </w:p>
        </w:tc>
        <w:tc>
          <w:tcPr>
            <w:tcW w:w="1383" w:type="dxa"/>
          </w:tcPr>
          <w:p w14:paraId="57967BE8">
            <w:pPr>
              <w:rPr>
                <w:rFonts w:hint="eastAsia" w:ascii="宋体" w:hAnsi="宋体" w:eastAsia="宋体"/>
                <w:sz w:val="28"/>
                <w:szCs w:val="28"/>
              </w:rPr>
            </w:pPr>
            <w:r>
              <w:rPr>
                <w:sz w:val="24"/>
              </w:rPr>
              <w:t>采购单位联系方式</w:t>
            </w:r>
          </w:p>
        </w:tc>
      </w:tr>
      <w:tr w14:paraId="192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2E1E0C2F">
            <w:pPr>
              <w:rPr>
                <w:rFonts w:hint="eastAsia" w:ascii="宋体" w:hAnsi="宋体" w:eastAsia="宋体"/>
                <w:sz w:val="28"/>
                <w:szCs w:val="28"/>
              </w:rPr>
            </w:pPr>
          </w:p>
        </w:tc>
        <w:tc>
          <w:tcPr>
            <w:tcW w:w="1382" w:type="dxa"/>
          </w:tcPr>
          <w:p w14:paraId="398643EC">
            <w:pPr>
              <w:rPr>
                <w:rFonts w:hint="eastAsia" w:ascii="宋体" w:hAnsi="宋体" w:eastAsia="宋体"/>
                <w:sz w:val="28"/>
                <w:szCs w:val="28"/>
              </w:rPr>
            </w:pPr>
          </w:p>
        </w:tc>
        <w:tc>
          <w:tcPr>
            <w:tcW w:w="1383" w:type="dxa"/>
          </w:tcPr>
          <w:p w14:paraId="1E41E708">
            <w:pPr>
              <w:rPr>
                <w:rFonts w:hint="eastAsia" w:ascii="宋体" w:hAnsi="宋体" w:eastAsia="宋体"/>
                <w:sz w:val="28"/>
                <w:szCs w:val="28"/>
              </w:rPr>
            </w:pPr>
          </w:p>
        </w:tc>
        <w:tc>
          <w:tcPr>
            <w:tcW w:w="1383" w:type="dxa"/>
          </w:tcPr>
          <w:p w14:paraId="24B6AD26">
            <w:pPr>
              <w:rPr>
                <w:rFonts w:hint="eastAsia" w:ascii="宋体" w:hAnsi="宋体" w:eastAsia="宋体"/>
                <w:sz w:val="28"/>
                <w:szCs w:val="28"/>
              </w:rPr>
            </w:pPr>
          </w:p>
        </w:tc>
        <w:tc>
          <w:tcPr>
            <w:tcW w:w="1383" w:type="dxa"/>
          </w:tcPr>
          <w:p w14:paraId="18B4637F">
            <w:pPr>
              <w:rPr>
                <w:rFonts w:hint="eastAsia" w:ascii="宋体" w:hAnsi="宋体" w:eastAsia="宋体"/>
                <w:sz w:val="28"/>
                <w:szCs w:val="28"/>
              </w:rPr>
            </w:pPr>
          </w:p>
        </w:tc>
        <w:tc>
          <w:tcPr>
            <w:tcW w:w="1383" w:type="dxa"/>
          </w:tcPr>
          <w:p w14:paraId="4AF5AE85">
            <w:pPr>
              <w:rPr>
                <w:rFonts w:hint="eastAsia" w:ascii="宋体" w:hAnsi="宋体" w:eastAsia="宋体"/>
                <w:sz w:val="28"/>
                <w:szCs w:val="28"/>
              </w:rPr>
            </w:pPr>
          </w:p>
        </w:tc>
      </w:tr>
      <w:tr w14:paraId="6DE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C913390">
            <w:pPr>
              <w:rPr>
                <w:rFonts w:hint="eastAsia" w:ascii="宋体" w:hAnsi="宋体" w:eastAsia="宋体"/>
                <w:sz w:val="28"/>
                <w:szCs w:val="28"/>
              </w:rPr>
            </w:pPr>
          </w:p>
        </w:tc>
        <w:tc>
          <w:tcPr>
            <w:tcW w:w="1382" w:type="dxa"/>
          </w:tcPr>
          <w:p w14:paraId="3180B87C">
            <w:pPr>
              <w:rPr>
                <w:rFonts w:hint="eastAsia" w:ascii="宋体" w:hAnsi="宋体" w:eastAsia="宋体"/>
                <w:sz w:val="28"/>
                <w:szCs w:val="28"/>
              </w:rPr>
            </w:pPr>
          </w:p>
        </w:tc>
        <w:tc>
          <w:tcPr>
            <w:tcW w:w="1383" w:type="dxa"/>
          </w:tcPr>
          <w:p w14:paraId="637697A4">
            <w:pPr>
              <w:rPr>
                <w:rFonts w:hint="eastAsia" w:ascii="宋体" w:hAnsi="宋体" w:eastAsia="宋体"/>
                <w:sz w:val="28"/>
                <w:szCs w:val="28"/>
              </w:rPr>
            </w:pPr>
          </w:p>
        </w:tc>
        <w:tc>
          <w:tcPr>
            <w:tcW w:w="1383" w:type="dxa"/>
          </w:tcPr>
          <w:p w14:paraId="66F3E2C7">
            <w:pPr>
              <w:rPr>
                <w:rFonts w:hint="eastAsia" w:ascii="宋体" w:hAnsi="宋体" w:eastAsia="宋体"/>
                <w:sz w:val="28"/>
                <w:szCs w:val="28"/>
              </w:rPr>
            </w:pPr>
          </w:p>
        </w:tc>
        <w:tc>
          <w:tcPr>
            <w:tcW w:w="1383" w:type="dxa"/>
          </w:tcPr>
          <w:p w14:paraId="5BCE04DC">
            <w:pPr>
              <w:rPr>
                <w:rFonts w:hint="eastAsia" w:ascii="宋体" w:hAnsi="宋体" w:eastAsia="宋体"/>
                <w:sz w:val="28"/>
                <w:szCs w:val="28"/>
              </w:rPr>
            </w:pPr>
          </w:p>
        </w:tc>
        <w:tc>
          <w:tcPr>
            <w:tcW w:w="1383" w:type="dxa"/>
          </w:tcPr>
          <w:p w14:paraId="202E51B1">
            <w:pPr>
              <w:rPr>
                <w:rFonts w:hint="eastAsia" w:ascii="宋体" w:hAnsi="宋体" w:eastAsia="宋体"/>
                <w:sz w:val="28"/>
                <w:szCs w:val="28"/>
              </w:rPr>
            </w:pPr>
          </w:p>
        </w:tc>
      </w:tr>
      <w:tr w14:paraId="5B06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506ADBCC">
            <w:pPr>
              <w:rPr>
                <w:rFonts w:hint="eastAsia" w:ascii="宋体" w:hAnsi="宋体" w:eastAsia="宋体"/>
                <w:sz w:val="28"/>
                <w:szCs w:val="28"/>
              </w:rPr>
            </w:pPr>
          </w:p>
        </w:tc>
        <w:tc>
          <w:tcPr>
            <w:tcW w:w="1382" w:type="dxa"/>
          </w:tcPr>
          <w:p w14:paraId="0D8858BC">
            <w:pPr>
              <w:rPr>
                <w:rFonts w:hint="eastAsia" w:ascii="宋体" w:hAnsi="宋体" w:eastAsia="宋体"/>
                <w:sz w:val="28"/>
                <w:szCs w:val="28"/>
              </w:rPr>
            </w:pPr>
          </w:p>
        </w:tc>
        <w:tc>
          <w:tcPr>
            <w:tcW w:w="1383" w:type="dxa"/>
          </w:tcPr>
          <w:p w14:paraId="18B1058F">
            <w:pPr>
              <w:rPr>
                <w:rFonts w:hint="eastAsia" w:ascii="宋体" w:hAnsi="宋体" w:eastAsia="宋体"/>
                <w:sz w:val="28"/>
                <w:szCs w:val="28"/>
              </w:rPr>
            </w:pPr>
          </w:p>
        </w:tc>
        <w:tc>
          <w:tcPr>
            <w:tcW w:w="1383" w:type="dxa"/>
          </w:tcPr>
          <w:p w14:paraId="7E33D08D">
            <w:pPr>
              <w:rPr>
                <w:rFonts w:hint="eastAsia" w:ascii="宋体" w:hAnsi="宋体" w:eastAsia="宋体"/>
                <w:sz w:val="28"/>
                <w:szCs w:val="28"/>
              </w:rPr>
            </w:pPr>
          </w:p>
        </w:tc>
        <w:tc>
          <w:tcPr>
            <w:tcW w:w="1383" w:type="dxa"/>
          </w:tcPr>
          <w:p w14:paraId="2D9932B8">
            <w:pPr>
              <w:rPr>
                <w:rFonts w:hint="eastAsia" w:ascii="宋体" w:hAnsi="宋体" w:eastAsia="宋体"/>
                <w:sz w:val="28"/>
                <w:szCs w:val="28"/>
              </w:rPr>
            </w:pPr>
          </w:p>
        </w:tc>
        <w:tc>
          <w:tcPr>
            <w:tcW w:w="1383" w:type="dxa"/>
          </w:tcPr>
          <w:p w14:paraId="174E6E12">
            <w:pPr>
              <w:rPr>
                <w:rFonts w:hint="eastAsia" w:ascii="宋体" w:hAnsi="宋体" w:eastAsia="宋体"/>
                <w:sz w:val="28"/>
                <w:szCs w:val="28"/>
              </w:rPr>
            </w:pPr>
          </w:p>
        </w:tc>
      </w:tr>
      <w:tr w14:paraId="0798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37C14521">
            <w:pPr>
              <w:rPr>
                <w:rFonts w:hint="eastAsia" w:ascii="宋体" w:hAnsi="宋体" w:eastAsia="宋体"/>
                <w:sz w:val="28"/>
                <w:szCs w:val="28"/>
              </w:rPr>
            </w:pPr>
          </w:p>
        </w:tc>
        <w:tc>
          <w:tcPr>
            <w:tcW w:w="1382" w:type="dxa"/>
          </w:tcPr>
          <w:p w14:paraId="6344D2CF">
            <w:pPr>
              <w:rPr>
                <w:rFonts w:hint="eastAsia" w:ascii="宋体" w:hAnsi="宋体" w:eastAsia="宋体"/>
                <w:sz w:val="28"/>
                <w:szCs w:val="28"/>
              </w:rPr>
            </w:pPr>
          </w:p>
        </w:tc>
        <w:tc>
          <w:tcPr>
            <w:tcW w:w="1383" w:type="dxa"/>
          </w:tcPr>
          <w:p w14:paraId="4E6B8439">
            <w:pPr>
              <w:rPr>
                <w:rFonts w:hint="eastAsia" w:ascii="宋体" w:hAnsi="宋体" w:eastAsia="宋体"/>
                <w:sz w:val="28"/>
                <w:szCs w:val="28"/>
              </w:rPr>
            </w:pPr>
          </w:p>
        </w:tc>
        <w:tc>
          <w:tcPr>
            <w:tcW w:w="1383" w:type="dxa"/>
          </w:tcPr>
          <w:p w14:paraId="0550FEA7">
            <w:pPr>
              <w:rPr>
                <w:rFonts w:hint="eastAsia" w:ascii="宋体" w:hAnsi="宋体" w:eastAsia="宋体"/>
                <w:sz w:val="28"/>
                <w:szCs w:val="28"/>
              </w:rPr>
            </w:pPr>
          </w:p>
        </w:tc>
        <w:tc>
          <w:tcPr>
            <w:tcW w:w="1383" w:type="dxa"/>
          </w:tcPr>
          <w:p w14:paraId="5361E287">
            <w:pPr>
              <w:rPr>
                <w:rFonts w:hint="eastAsia" w:ascii="宋体" w:hAnsi="宋体" w:eastAsia="宋体"/>
                <w:sz w:val="28"/>
                <w:szCs w:val="28"/>
              </w:rPr>
            </w:pPr>
          </w:p>
        </w:tc>
        <w:tc>
          <w:tcPr>
            <w:tcW w:w="1383" w:type="dxa"/>
          </w:tcPr>
          <w:p w14:paraId="251EEB96">
            <w:pPr>
              <w:rPr>
                <w:rFonts w:hint="eastAsia" w:ascii="宋体" w:hAnsi="宋体" w:eastAsia="宋体"/>
                <w:sz w:val="28"/>
                <w:szCs w:val="28"/>
              </w:rPr>
            </w:pPr>
          </w:p>
        </w:tc>
      </w:tr>
    </w:tbl>
    <w:p w14:paraId="6A634F06">
      <w:pPr>
        <w:rPr>
          <w:rFonts w:hint="eastAsia" w:ascii="宋体" w:hAnsi="宋体" w:eastAsia="宋体"/>
          <w:sz w:val="28"/>
          <w:szCs w:val="28"/>
        </w:rPr>
      </w:pPr>
    </w:p>
    <w:p w14:paraId="5493F48C">
      <w:pPr>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304DA947">
      <w:pPr>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644D4B47">
      <w:pPr>
        <w:rPr>
          <w:rFonts w:hint="eastAsia" w:ascii="宋体" w:hAnsi="宋体" w:eastAsia="宋体"/>
          <w:sz w:val="28"/>
          <w:szCs w:val="28"/>
        </w:rPr>
      </w:pPr>
      <w:r>
        <w:rPr>
          <w:sz w:val="28"/>
          <w:szCs w:val="28"/>
        </w:rPr>
        <w:t>日 期 ： 年 月 日</w:t>
      </w:r>
    </w:p>
    <w:p w14:paraId="24572511">
      <w:pPr>
        <w:rPr>
          <w:rFonts w:hint="eastAsia" w:ascii="宋体" w:hAnsi="宋体" w:eastAsia="宋体"/>
          <w:sz w:val="28"/>
          <w:szCs w:val="28"/>
        </w:rPr>
      </w:pPr>
    </w:p>
    <w:p w14:paraId="1824B9DB">
      <w:pPr>
        <w:rPr>
          <w:rFonts w:hint="eastAsia" w:ascii="宋体" w:hAnsi="宋体" w:eastAsia="宋体"/>
          <w:sz w:val="28"/>
          <w:szCs w:val="28"/>
        </w:rPr>
      </w:pPr>
      <w:r>
        <w:rPr>
          <w:rFonts w:hint="eastAsia" w:ascii="宋体" w:hAnsi="宋体" w:eastAsia="宋体"/>
          <w:sz w:val="28"/>
          <w:szCs w:val="28"/>
        </w:rPr>
        <w:t>注：供应商（仅限于供应商自己的）以上业绩需提供有关书面证明材料，不得遮挡金额</w:t>
      </w:r>
    </w:p>
    <w:p w14:paraId="595D83CD">
      <w:pPr>
        <w:rPr>
          <w:rFonts w:hint="eastAsia" w:ascii="宋体" w:hAnsi="宋体" w:eastAsia="宋体"/>
          <w:sz w:val="28"/>
          <w:szCs w:val="28"/>
        </w:rPr>
      </w:pPr>
      <w:r>
        <w:rPr>
          <w:rFonts w:hint="eastAsia" w:ascii="宋体" w:hAnsi="宋体" w:eastAsia="宋体"/>
          <w:sz w:val="28"/>
          <w:szCs w:val="28"/>
        </w:rPr>
        <w:t>“合同金额”。需提供合同复印件、中标通知书等业绩证明复印件；</w:t>
      </w:r>
    </w:p>
    <w:p w14:paraId="5742470B">
      <w:pPr>
        <w:rPr>
          <w:rFonts w:hint="eastAsia" w:ascii="宋体" w:hAnsi="宋体" w:eastAsia="宋体"/>
          <w:sz w:val="28"/>
          <w:szCs w:val="28"/>
        </w:rPr>
      </w:pPr>
    </w:p>
    <w:p w14:paraId="3DD3C088">
      <w:pPr>
        <w:rPr>
          <w:rFonts w:hint="eastAsia" w:ascii="宋体" w:hAnsi="宋体" w:eastAsia="宋体"/>
          <w:sz w:val="28"/>
          <w:szCs w:val="28"/>
        </w:rPr>
      </w:pPr>
    </w:p>
    <w:p w14:paraId="6876972F">
      <w:pPr>
        <w:rPr>
          <w:rFonts w:hint="eastAsia" w:ascii="宋体" w:hAnsi="宋体" w:eastAsia="宋体"/>
          <w:sz w:val="28"/>
          <w:szCs w:val="28"/>
        </w:rPr>
      </w:pPr>
    </w:p>
    <w:p w14:paraId="5D5E7D50">
      <w:pPr>
        <w:rPr>
          <w:rFonts w:hint="eastAsia" w:ascii="宋体" w:hAnsi="宋体" w:eastAsia="宋体"/>
          <w:sz w:val="28"/>
          <w:szCs w:val="28"/>
        </w:rPr>
      </w:pPr>
    </w:p>
    <w:p w14:paraId="24DDF760">
      <w:pPr>
        <w:rPr>
          <w:rFonts w:hint="eastAsia" w:ascii="宋体" w:hAnsi="宋体" w:eastAsia="宋体"/>
          <w:sz w:val="28"/>
          <w:szCs w:val="28"/>
        </w:rPr>
      </w:pPr>
    </w:p>
    <w:p w14:paraId="7EC89E1F">
      <w:pPr>
        <w:rPr>
          <w:rFonts w:hint="eastAsia" w:ascii="宋体" w:hAnsi="宋体" w:eastAsia="宋体"/>
          <w:sz w:val="28"/>
          <w:szCs w:val="28"/>
        </w:rPr>
      </w:pPr>
    </w:p>
    <w:p w14:paraId="6807903F">
      <w:pPr>
        <w:rPr>
          <w:rFonts w:hint="eastAsia" w:ascii="宋体" w:hAnsi="宋体" w:eastAsia="宋体"/>
          <w:sz w:val="28"/>
          <w:szCs w:val="28"/>
        </w:rPr>
      </w:pPr>
    </w:p>
    <w:p w14:paraId="1665A947">
      <w:pPr>
        <w:rPr>
          <w:rFonts w:hint="eastAsia" w:ascii="宋体" w:hAnsi="宋体" w:eastAsia="宋体"/>
          <w:sz w:val="28"/>
          <w:szCs w:val="28"/>
        </w:rPr>
      </w:pPr>
    </w:p>
    <w:p w14:paraId="70E211F2">
      <w:pPr>
        <w:rPr>
          <w:rFonts w:hint="eastAsia" w:ascii="宋体" w:hAnsi="宋体" w:eastAsia="宋体"/>
          <w:sz w:val="28"/>
          <w:szCs w:val="28"/>
        </w:rPr>
      </w:pPr>
    </w:p>
    <w:p w14:paraId="52DDB4C3">
      <w:pPr>
        <w:rPr>
          <w:rFonts w:hint="eastAsia" w:ascii="宋体" w:hAnsi="宋体" w:eastAsia="宋体"/>
          <w:sz w:val="28"/>
          <w:szCs w:val="28"/>
        </w:rPr>
      </w:pPr>
    </w:p>
    <w:p w14:paraId="528653F2">
      <w:pPr>
        <w:rPr>
          <w:rFonts w:hint="eastAsia" w:ascii="宋体" w:hAnsi="宋体" w:eastAsia="宋体"/>
          <w:sz w:val="28"/>
          <w:szCs w:val="28"/>
        </w:rPr>
      </w:pPr>
    </w:p>
    <w:p w14:paraId="7100BD27">
      <w:pPr>
        <w:rPr>
          <w:rFonts w:hint="eastAsia" w:ascii="宋体" w:hAnsi="宋体" w:eastAsia="宋体"/>
          <w:sz w:val="28"/>
          <w:szCs w:val="28"/>
        </w:rPr>
      </w:pPr>
    </w:p>
    <w:p w14:paraId="347D43C4">
      <w:pPr>
        <w:rPr>
          <w:rFonts w:hint="eastAsia" w:ascii="宋体" w:hAnsi="宋体" w:eastAsia="宋体"/>
          <w:sz w:val="28"/>
          <w:szCs w:val="28"/>
        </w:rPr>
      </w:pPr>
    </w:p>
    <w:p w14:paraId="478D7EBC">
      <w:pPr>
        <w:rPr>
          <w:rFonts w:hint="eastAsia" w:ascii="宋体" w:hAnsi="宋体" w:eastAsia="宋体"/>
          <w:sz w:val="28"/>
          <w:szCs w:val="28"/>
        </w:rPr>
      </w:pPr>
    </w:p>
    <w:p w14:paraId="5E0CEB1C">
      <w:pPr>
        <w:rPr>
          <w:rFonts w:hint="eastAsia" w:ascii="宋体" w:hAnsi="宋体" w:eastAsia="宋体"/>
          <w:sz w:val="28"/>
          <w:szCs w:val="28"/>
        </w:rPr>
      </w:pPr>
    </w:p>
    <w:p w14:paraId="1B33C448">
      <w:pPr>
        <w:rPr>
          <w:rFonts w:hint="eastAsia" w:ascii="宋体" w:hAnsi="宋体" w:eastAsia="宋体"/>
          <w:sz w:val="28"/>
          <w:szCs w:val="28"/>
        </w:rPr>
      </w:pPr>
    </w:p>
    <w:p w14:paraId="489E25EB">
      <w:pPr>
        <w:rPr>
          <w:rFonts w:hint="eastAsia" w:ascii="宋体" w:hAnsi="宋体" w:eastAsia="宋体"/>
          <w:sz w:val="28"/>
          <w:szCs w:val="28"/>
        </w:rPr>
      </w:pPr>
    </w:p>
    <w:p w14:paraId="2B3E9F1C">
      <w:pPr>
        <w:rPr>
          <w:rFonts w:hint="eastAsia" w:ascii="宋体" w:hAnsi="宋体" w:eastAsia="宋体"/>
          <w:sz w:val="28"/>
          <w:szCs w:val="28"/>
        </w:rPr>
      </w:pPr>
    </w:p>
    <w:p w14:paraId="554BEB27">
      <w:pPr>
        <w:rPr>
          <w:rFonts w:hint="eastAsia" w:ascii="宋体" w:hAnsi="宋体" w:eastAsia="宋体"/>
          <w:sz w:val="28"/>
          <w:szCs w:val="28"/>
        </w:rPr>
      </w:pPr>
    </w:p>
    <w:p w14:paraId="47929E39">
      <w:pPr>
        <w:pStyle w:val="21"/>
        <w:spacing w:line="360" w:lineRule="auto"/>
        <w:ind w:left="-2" w:leftChars="-1" w:firstLine="1" w:firstLineChars="0"/>
        <w:jc w:val="center"/>
        <w:rPr>
          <w:rFonts w:hint="eastAsia" w:ascii="宋体" w:hAnsi="宋体" w:eastAsia="宋体"/>
          <w:b/>
          <w:bCs/>
          <w:sz w:val="28"/>
          <w:szCs w:val="28"/>
        </w:rPr>
      </w:pPr>
      <w:r>
        <w:rPr>
          <w:rFonts w:hint="eastAsia" w:ascii="宋体" w:hAnsi="宋体" w:eastAsia="宋体"/>
          <w:b/>
          <w:bCs/>
          <w:sz w:val="28"/>
          <w:szCs w:val="28"/>
        </w:rPr>
        <w:t>（三）知识产权承诺书</w:t>
      </w:r>
    </w:p>
    <w:p w14:paraId="2EFB07E5">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6E4AE8A6">
      <w:pPr>
        <w:spacing w:line="360" w:lineRule="auto"/>
        <w:rPr>
          <w:rFonts w:hint="eastAsia" w:ascii="宋体" w:hAnsi="宋体" w:eastAsia="宋体"/>
          <w:sz w:val="28"/>
          <w:szCs w:val="28"/>
        </w:rPr>
      </w:pPr>
    </w:p>
    <w:p w14:paraId="7E345A57">
      <w:pPr>
        <w:spacing w:line="360" w:lineRule="auto"/>
        <w:rPr>
          <w:rFonts w:hint="eastAsia" w:ascii="宋体" w:hAnsi="宋体" w:eastAsia="宋体"/>
          <w:sz w:val="28"/>
          <w:szCs w:val="28"/>
        </w:rPr>
      </w:pPr>
    </w:p>
    <w:p w14:paraId="22E9DF98">
      <w:pPr>
        <w:spacing w:line="360" w:lineRule="auto"/>
        <w:rPr>
          <w:rFonts w:hint="eastAsia" w:ascii="宋体" w:hAnsi="宋体" w:eastAsia="宋体"/>
          <w:sz w:val="28"/>
          <w:szCs w:val="28"/>
        </w:rPr>
      </w:pPr>
      <w:r>
        <w:rPr>
          <w:rFonts w:hint="eastAsia" w:ascii="宋体" w:hAnsi="宋体" w:eastAsia="宋体"/>
          <w:sz w:val="28"/>
          <w:szCs w:val="28"/>
        </w:rPr>
        <w:t>知识产权：成交供应商保证采购人在使用成交供应商提供的系统时，不会侵犯任何第三方的专利权、商标权或著作权等。如果第三方提出侵犯指控，成交供应商应承担由此而引起的一切法律责任和费用。采购人在使用过程中若产生了会员费、使用费等费用应由供应商承担。</w:t>
      </w:r>
    </w:p>
    <w:p w14:paraId="035EF902">
      <w:pPr>
        <w:spacing w:line="360" w:lineRule="auto"/>
        <w:rPr>
          <w:rFonts w:hint="eastAsia" w:ascii="宋体" w:hAnsi="宋体" w:eastAsia="宋体"/>
          <w:sz w:val="28"/>
          <w:szCs w:val="28"/>
        </w:rPr>
      </w:pPr>
    </w:p>
    <w:p w14:paraId="796AA7A4">
      <w:pPr>
        <w:spacing w:line="360" w:lineRule="auto"/>
        <w:rPr>
          <w:rFonts w:hint="eastAsia" w:ascii="宋体" w:hAnsi="宋体" w:eastAsia="宋体"/>
          <w:sz w:val="28"/>
          <w:szCs w:val="28"/>
        </w:rPr>
      </w:pPr>
    </w:p>
    <w:p w14:paraId="308A47C7">
      <w:pPr>
        <w:spacing w:line="360" w:lineRule="auto"/>
        <w:rPr>
          <w:rFonts w:hint="eastAsia" w:ascii="宋体" w:hAnsi="宋体" w:eastAsia="宋体"/>
          <w:sz w:val="28"/>
          <w:szCs w:val="28"/>
        </w:rPr>
      </w:pPr>
    </w:p>
    <w:p w14:paraId="42AAAF5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7CE14E56">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3A5C4CCD">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6386693C">
      <w:pPr>
        <w:spacing w:line="360" w:lineRule="auto"/>
        <w:rPr>
          <w:rFonts w:hint="eastAsia" w:ascii="宋体" w:hAnsi="宋体" w:eastAsia="宋体"/>
          <w:sz w:val="28"/>
          <w:szCs w:val="28"/>
        </w:rPr>
      </w:pPr>
    </w:p>
    <w:p w14:paraId="3F5899FC">
      <w:pPr>
        <w:spacing w:line="360" w:lineRule="auto"/>
        <w:rPr>
          <w:rFonts w:hint="eastAsia" w:ascii="宋体" w:hAnsi="宋体" w:eastAsia="宋体"/>
          <w:sz w:val="28"/>
          <w:szCs w:val="28"/>
        </w:rPr>
      </w:pPr>
    </w:p>
    <w:p w14:paraId="2342028A">
      <w:pPr>
        <w:rPr>
          <w:rFonts w:hint="eastAsia" w:ascii="宋体" w:hAnsi="宋体" w:eastAsia="宋体"/>
          <w:sz w:val="28"/>
          <w:szCs w:val="28"/>
        </w:rPr>
      </w:pPr>
    </w:p>
    <w:p w14:paraId="4C073EF4">
      <w:pPr>
        <w:rPr>
          <w:rFonts w:hint="eastAsia" w:ascii="宋体" w:hAnsi="宋体" w:eastAsia="宋体"/>
          <w:sz w:val="28"/>
          <w:szCs w:val="28"/>
        </w:rPr>
      </w:pPr>
    </w:p>
    <w:p w14:paraId="3715434D">
      <w:pPr>
        <w:rPr>
          <w:rFonts w:hint="eastAsia" w:ascii="宋体" w:hAnsi="宋体" w:eastAsia="宋体"/>
          <w:sz w:val="28"/>
          <w:szCs w:val="28"/>
        </w:rPr>
      </w:pPr>
    </w:p>
    <w:p w14:paraId="6AE0669D">
      <w:pPr>
        <w:rPr>
          <w:rFonts w:hint="eastAsia" w:ascii="宋体" w:hAnsi="宋体" w:eastAsia="宋体"/>
          <w:sz w:val="28"/>
          <w:szCs w:val="28"/>
        </w:rPr>
      </w:pPr>
    </w:p>
    <w:p w14:paraId="276FBFBC">
      <w:pPr>
        <w:rPr>
          <w:rFonts w:hint="eastAsia" w:ascii="宋体" w:hAnsi="宋体" w:eastAsia="宋体"/>
          <w:sz w:val="28"/>
          <w:szCs w:val="28"/>
        </w:rPr>
      </w:pPr>
    </w:p>
    <w:p w14:paraId="3B2B84DD">
      <w:pPr>
        <w:rPr>
          <w:rFonts w:hint="eastAsia" w:ascii="宋体" w:hAnsi="宋体" w:eastAsia="宋体"/>
          <w:sz w:val="28"/>
          <w:szCs w:val="28"/>
        </w:rPr>
      </w:pPr>
    </w:p>
    <w:p w14:paraId="0158476E">
      <w:pPr>
        <w:rPr>
          <w:rFonts w:hint="eastAsia" w:ascii="宋体" w:hAnsi="宋体" w:eastAsia="宋体"/>
          <w:sz w:val="28"/>
          <w:szCs w:val="28"/>
        </w:rPr>
      </w:pPr>
    </w:p>
    <w:p w14:paraId="0E1B14CE">
      <w:pPr>
        <w:rPr>
          <w:rFonts w:hint="eastAsia" w:ascii="宋体" w:hAnsi="宋体" w:eastAsia="宋体"/>
          <w:sz w:val="28"/>
          <w:szCs w:val="28"/>
        </w:rPr>
      </w:pPr>
    </w:p>
    <w:p w14:paraId="371E004A">
      <w:pPr>
        <w:rPr>
          <w:rFonts w:hint="eastAsia" w:ascii="宋体" w:hAnsi="宋体" w:eastAsia="宋体"/>
          <w:sz w:val="28"/>
          <w:szCs w:val="28"/>
        </w:rPr>
      </w:pPr>
    </w:p>
    <w:p w14:paraId="103E545D">
      <w:pPr>
        <w:rPr>
          <w:rFonts w:hint="eastAsia" w:ascii="宋体" w:hAnsi="宋体" w:eastAsia="宋体"/>
          <w:sz w:val="28"/>
          <w:szCs w:val="28"/>
        </w:rPr>
      </w:pPr>
    </w:p>
    <w:p w14:paraId="6F63B3DC">
      <w:pPr>
        <w:rPr>
          <w:rFonts w:hint="eastAsia" w:ascii="宋体" w:hAnsi="宋体" w:eastAsia="宋体"/>
          <w:sz w:val="28"/>
          <w:szCs w:val="28"/>
        </w:rPr>
      </w:pPr>
    </w:p>
    <w:p w14:paraId="57F3F47A">
      <w:pPr>
        <w:rPr>
          <w:rFonts w:hint="eastAsia" w:ascii="宋体" w:hAnsi="宋体" w:eastAsia="宋体"/>
          <w:sz w:val="28"/>
          <w:szCs w:val="28"/>
        </w:rPr>
      </w:pPr>
    </w:p>
    <w:p w14:paraId="0BCDEBE3">
      <w:pPr>
        <w:rPr>
          <w:rFonts w:hint="eastAsia" w:ascii="宋体" w:hAnsi="宋体" w:eastAsia="宋体"/>
          <w:sz w:val="28"/>
          <w:szCs w:val="28"/>
        </w:rPr>
      </w:pPr>
    </w:p>
    <w:p w14:paraId="7545F87B">
      <w:pPr>
        <w:pStyle w:val="21"/>
        <w:spacing w:line="360"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（四）售后服务方案</w:t>
      </w:r>
    </w:p>
    <w:p w14:paraId="451DAF9B">
      <w:pPr>
        <w:spacing w:line="360" w:lineRule="auto"/>
        <w:rPr>
          <w:rFonts w:hint="eastAsia" w:ascii="宋体" w:hAnsi="宋体" w:eastAsia="宋体"/>
          <w:sz w:val="28"/>
          <w:szCs w:val="28"/>
        </w:rPr>
      </w:pPr>
      <w:r>
        <w:rPr>
          <w:rFonts w:hint="eastAsia" w:ascii="宋体" w:hAnsi="宋体" w:eastAsia="宋体"/>
          <w:sz w:val="28"/>
          <w:szCs w:val="28"/>
        </w:rPr>
        <w:t>（此部分不提供格式，具体格式由供应商根据采购需求及评审办法自行编写）</w:t>
      </w:r>
    </w:p>
    <w:p w14:paraId="2AC537C8">
      <w:pPr>
        <w:spacing w:line="360" w:lineRule="auto"/>
        <w:rPr>
          <w:rFonts w:hint="eastAsia" w:ascii="宋体" w:hAnsi="宋体" w:eastAsia="宋体"/>
          <w:sz w:val="28"/>
          <w:szCs w:val="28"/>
        </w:rPr>
      </w:pPr>
    </w:p>
    <w:p w14:paraId="30519B98">
      <w:pPr>
        <w:spacing w:line="360" w:lineRule="auto"/>
        <w:rPr>
          <w:rFonts w:hint="eastAsia" w:ascii="宋体" w:hAnsi="宋体" w:eastAsia="宋体"/>
          <w:sz w:val="28"/>
          <w:szCs w:val="28"/>
        </w:rPr>
      </w:pPr>
    </w:p>
    <w:p w14:paraId="11C84121">
      <w:pPr>
        <w:spacing w:line="360" w:lineRule="auto"/>
        <w:rPr>
          <w:rFonts w:hint="eastAsia" w:ascii="宋体" w:hAnsi="宋体" w:eastAsia="宋体"/>
          <w:sz w:val="28"/>
          <w:szCs w:val="28"/>
        </w:rPr>
      </w:pPr>
    </w:p>
    <w:p w14:paraId="34D26A58">
      <w:pPr>
        <w:spacing w:line="360" w:lineRule="auto"/>
        <w:rPr>
          <w:rFonts w:hint="eastAsia" w:ascii="宋体" w:hAnsi="宋体" w:eastAsia="宋体"/>
          <w:sz w:val="28"/>
          <w:szCs w:val="28"/>
        </w:rPr>
      </w:pPr>
    </w:p>
    <w:p w14:paraId="6CF47636">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40794738">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158CAD49">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403CD2A4">
      <w:pPr>
        <w:spacing w:line="360" w:lineRule="auto"/>
        <w:rPr>
          <w:rFonts w:hint="eastAsia" w:ascii="宋体" w:hAnsi="宋体" w:eastAsia="宋体"/>
          <w:sz w:val="28"/>
          <w:szCs w:val="28"/>
        </w:rPr>
      </w:pPr>
    </w:p>
    <w:p w14:paraId="70666614">
      <w:pPr>
        <w:spacing w:line="360" w:lineRule="auto"/>
        <w:rPr>
          <w:rFonts w:hint="eastAsia" w:ascii="宋体" w:hAnsi="宋体" w:eastAsia="宋体"/>
          <w:sz w:val="28"/>
          <w:szCs w:val="28"/>
        </w:rPr>
      </w:pPr>
    </w:p>
    <w:p w14:paraId="7F3DEBDB">
      <w:pPr>
        <w:rPr>
          <w:rFonts w:hint="eastAsia" w:ascii="宋体" w:hAnsi="宋体" w:eastAsia="宋体"/>
          <w:sz w:val="28"/>
          <w:szCs w:val="28"/>
        </w:rPr>
      </w:pPr>
    </w:p>
    <w:p w14:paraId="4FC96F01">
      <w:pPr>
        <w:rPr>
          <w:rFonts w:hint="eastAsia" w:ascii="宋体" w:hAnsi="宋体" w:eastAsia="宋体"/>
          <w:sz w:val="28"/>
          <w:szCs w:val="28"/>
        </w:rPr>
      </w:pPr>
    </w:p>
    <w:p w14:paraId="25EFA293">
      <w:pPr>
        <w:rPr>
          <w:rFonts w:hint="eastAsia" w:ascii="宋体" w:hAnsi="宋体" w:eastAsia="宋体"/>
          <w:sz w:val="28"/>
          <w:szCs w:val="28"/>
        </w:rPr>
      </w:pPr>
    </w:p>
    <w:p w14:paraId="27037E9C">
      <w:pPr>
        <w:rPr>
          <w:rFonts w:hint="eastAsia" w:ascii="宋体" w:hAnsi="宋体" w:eastAsia="宋体"/>
          <w:sz w:val="28"/>
          <w:szCs w:val="28"/>
        </w:rPr>
      </w:pPr>
    </w:p>
    <w:p w14:paraId="0029AE30">
      <w:pPr>
        <w:rPr>
          <w:rFonts w:hint="eastAsia" w:ascii="宋体" w:hAnsi="宋体" w:eastAsia="宋体"/>
          <w:sz w:val="28"/>
          <w:szCs w:val="28"/>
        </w:rPr>
      </w:pPr>
    </w:p>
    <w:p w14:paraId="35A11DE5">
      <w:pPr>
        <w:rPr>
          <w:rFonts w:hint="eastAsia" w:ascii="宋体" w:hAnsi="宋体" w:eastAsia="宋体"/>
          <w:sz w:val="28"/>
          <w:szCs w:val="28"/>
        </w:rPr>
      </w:pPr>
    </w:p>
    <w:p w14:paraId="40F84011">
      <w:pPr>
        <w:rPr>
          <w:rFonts w:hint="eastAsia" w:ascii="宋体" w:hAnsi="宋体" w:eastAsia="宋体"/>
          <w:sz w:val="28"/>
          <w:szCs w:val="28"/>
        </w:rPr>
      </w:pPr>
    </w:p>
    <w:p w14:paraId="4E227729">
      <w:pPr>
        <w:rPr>
          <w:rFonts w:hint="eastAsia" w:ascii="宋体" w:hAnsi="宋体" w:eastAsia="宋体"/>
          <w:sz w:val="28"/>
          <w:szCs w:val="28"/>
        </w:rPr>
      </w:pPr>
    </w:p>
    <w:p w14:paraId="3951D542">
      <w:pPr>
        <w:rPr>
          <w:rFonts w:hint="eastAsia" w:ascii="宋体" w:hAnsi="宋体" w:eastAsia="宋体"/>
          <w:sz w:val="28"/>
          <w:szCs w:val="28"/>
        </w:rPr>
      </w:pPr>
    </w:p>
    <w:p w14:paraId="63C45EE5">
      <w:pPr>
        <w:rPr>
          <w:rFonts w:hint="eastAsia" w:ascii="宋体" w:hAnsi="宋体" w:eastAsia="宋体"/>
          <w:sz w:val="28"/>
          <w:szCs w:val="28"/>
        </w:rPr>
      </w:pPr>
    </w:p>
    <w:p w14:paraId="7FAF7CFE">
      <w:pPr>
        <w:rPr>
          <w:rFonts w:hint="eastAsia" w:ascii="宋体" w:hAnsi="宋体" w:eastAsia="宋体"/>
          <w:sz w:val="28"/>
          <w:szCs w:val="28"/>
        </w:rPr>
      </w:pPr>
    </w:p>
    <w:p w14:paraId="48C02F9A">
      <w:pPr>
        <w:rPr>
          <w:rFonts w:hint="eastAsia" w:ascii="宋体" w:hAnsi="宋体" w:eastAsia="宋体"/>
          <w:sz w:val="28"/>
          <w:szCs w:val="28"/>
        </w:rPr>
      </w:pPr>
    </w:p>
    <w:p w14:paraId="0A5E6DA1">
      <w:pPr>
        <w:rPr>
          <w:rFonts w:hint="eastAsia" w:ascii="宋体" w:hAnsi="宋体" w:eastAsia="宋体"/>
          <w:sz w:val="28"/>
          <w:szCs w:val="28"/>
        </w:rPr>
      </w:pPr>
    </w:p>
    <w:p w14:paraId="7D1DE704">
      <w:pPr>
        <w:rPr>
          <w:rFonts w:hint="eastAsia" w:ascii="宋体" w:hAnsi="宋体" w:eastAsia="宋体"/>
          <w:sz w:val="28"/>
          <w:szCs w:val="28"/>
        </w:rPr>
      </w:pPr>
    </w:p>
    <w:p w14:paraId="7A8FCF98">
      <w:pPr>
        <w:rPr>
          <w:rFonts w:hint="eastAsia" w:ascii="宋体" w:hAnsi="宋体" w:eastAsia="宋体"/>
          <w:sz w:val="28"/>
          <w:szCs w:val="28"/>
        </w:rPr>
      </w:pPr>
    </w:p>
    <w:p w14:paraId="4068957E">
      <w:pPr>
        <w:rPr>
          <w:rFonts w:hint="eastAsia" w:ascii="宋体" w:hAnsi="宋体" w:eastAsia="宋体"/>
          <w:sz w:val="28"/>
          <w:szCs w:val="28"/>
        </w:rPr>
      </w:pPr>
    </w:p>
    <w:p w14:paraId="234CA522">
      <w:pPr>
        <w:rPr>
          <w:rFonts w:hint="eastAsia" w:ascii="宋体" w:hAnsi="宋体" w:eastAsia="宋体"/>
          <w:sz w:val="28"/>
          <w:szCs w:val="28"/>
        </w:rPr>
      </w:pPr>
    </w:p>
    <w:p w14:paraId="7E91E0CC">
      <w:pPr>
        <w:rPr>
          <w:rFonts w:hint="eastAsia" w:ascii="宋体" w:hAnsi="宋体" w:eastAsia="宋体"/>
          <w:sz w:val="28"/>
          <w:szCs w:val="28"/>
        </w:rPr>
      </w:pPr>
    </w:p>
    <w:p w14:paraId="3711109D">
      <w:pPr>
        <w:rPr>
          <w:rFonts w:hint="eastAsia" w:ascii="宋体" w:hAnsi="宋体" w:eastAsia="宋体"/>
          <w:sz w:val="28"/>
          <w:szCs w:val="28"/>
        </w:rPr>
      </w:pPr>
    </w:p>
    <w:p w14:paraId="6A90F2FF">
      <w:pPr>
        <w:rPr>
          <w:rFonts w:hint="eastAsia" w:ascii="宋体" w:hAnsi="宋体" w:eastAsia="宋体"/>
          <w:sz w:val="28"/>
          <w:szCs w:val="28"/>
        </w:rPr>
      </w:pPr>
    </w:p>
    <w:p w14:paraId="7A6BD307">
      <w:pPr>
        <w:pStyle w:val="21"/>
        <w:spacing w:line="360" w:lineRule="auto"/>
        <w:ind w:left="1590" w:firstLine="562"/>
        <w:rPr>
          <w:rFonts w:hint="eastAsia" w:ascii="宋体" w:hAnsi="宋体" w:eastAsia="宋体"/>
          <w:b/>
          <w:bCs/>
          <w:sz w:val="28"/>
          <w:szCs w:val="28"/>
        </w:rPr>
      </w:pPr>
      <w:r>
        <w:rPr>
          <w:rFonts w:hint="eastAsia" w:ascii="宋体" w:hAnsi="宋体" w:eastAsia="宋体"/>
          <w:b/>
          <w:bCs/>
          <w:sz w:val="28"/>
          <w:szCs w:val="28"/>
        </w:rPr>
        <w:t>（五）其他供应商认为需要提供的证明材料</w:t>
      </w:r>
    </w:p>
    <w:p w14:paraId="6EB4E51A">
      <w:pPr>
        <w:spacing w:line="360" w:lineRule="auto"/>
        <w:rPr>
          <w:rFonts w:hint="eastAsia" w:ascii="宋体" w:hAnsi="宋体" w:eastAsia="宋体"/>
          <w:sz w:val="28"/>
          <w:szCs w:val="28"/>
        </w:rPr>
      </w:pPr>
    </w:p>
    <w:p w14:paraId="4D2E8CEA">
      <w:pPr>
        <w:spacing w:line="360" w:lineRule="auto"/>
        <w:rPr>
          <w:rFonts w:hint="eastAsia" w:ascii="宋体" w:hAnsi="宋体" w:eastAsia="宋体"/>
          <w:sz w:val="28"/>
          <w:szCs w:val="28"/>
        </w:rPr>
      </w:pPr>
    </w:p>
    <w:p w14:paraId="4D83C9AD">
      <w:pPr>
        <w:spacing w:line="360" w:lineRule="auto"/>
        <w:rPr>
          <w:rFonts w:hint="eastAsia" w:ascii="宋体" w:hAnsi="宋体" w:eastAsia="宋体"/>
          <w:sz w:val="28"/>
          <w:szCs w:val="28"/>
        </w:rPr>
      </w:pPr>
      <w:r>
        <w:rPr>
          <w:rFonts w:hint="eastAsia" w:ascii="宋体" w:hAnsi="宋体" w:eastAsia="宋体"/>
          <w:sz w:val="28"/>
          <w:szCs w:val="28"/>
        </w:rPr>
        <w:t>供应商全称</w:t>
      </w:r>
      <w:r>
        <w:rPr>
          <w:rFonts w:hint="eastAsia" w:ascii="宋体" w:hAnsi="宋体" w:eastAsia="宋体"/>
          <w:sz w:val="28"/>
          <w:szCs w:val="28"/>
          <w:u w:val="single"/>
        </w:rPr>
        <w:t xml:space="preserve">           </w:t>
      </w:r>
      <w:r>
        <w:rPr>
          <w:rFonts w:hint="eastAsia" w:ascii="宋体" w:hAnsi="宋体" w:eastAsia="宋体"/>
          <w:sz w:val="28"/>
          <w:szCs w:val="28"/>
        </w:rPr>
        <w:t xml:space="preserve">（加盖公章）： </w:t>
      </w:r>
      <w:r>
        <w:rPr>
          <w:rFonts w:hint="eastAsia" w:ascii="宋体" w:hAnsi="宋体" w:eastAsia="宋体"/>
          <w:sz w:val="28"/>
          <w:szCs w:val="28"/>
        </w:rPr>
        <w:tab/>
      </w:r>
    </w:p>
    <w:p w14:paraId="2F3C177F">
      <w:pPr>
        <w:spacing w:line="360" w:lineRule="auto"/>
        <w:rPr>
          <w:rFonts w:hint="eastAsia" w:ascii="宋体" w:hAnsi="宋体" w:eastAsia="宋体"/>
          <w:sz w:val="28"/>
          <w:szCs w:val="28"/>
        </w:rPr>
      </w:pPr>
    </w:p>
    <w:p w14:paraId="17D613A0">
      <w:pPr>
        <w:spacing w:line="360" w:lineRule="auto"/>
        <w:rPr>
          <w:rFonts w:hint="eastAsia" w:ascii="宋体" w:hAnsi="宋体" w:eastAsia="宋体"/>
          <w:sz w:val="28"/>
          <w:szCs w:val="28"/>
        </w:rPr>
      </w:pPr>
      <w:r>
        <w:rPr>
          <w:rFonts w:hint="eastAsia" w:ascii="宋体" w:hAnsi="宋体" w:eastAsia="宋体"/>
          <w:sz w:val="28"/>
          <w:szCs w:val="28"/>
        </w:rPr>
        <w:t>法定代表人或委托代理人</w:t>
      </w:r>
      <w:r>
        <w:rPr>
          <w:rFonts w:hint="eastAsia" w:ascii="宋体" w:hAnsi="宋体" w:eastAsia="宋体"/>
          <w:sz w:val="28"/>
          <w:szCs w:val="28"/>
          <w:u w:val="single"/>
        </w:rPr>
        <w:t xml:space="preserve">           </w:t>
      </w:r>
      <w:r>
        <w:rPr>
          <w:rFonts w:hint="eastAsia" w:ascii="宋体" w:hAnsi="宋体" w:eastAsia="宋体"/>
          <w:sz w:val="28"/>
          <w:szCs w:val="28"/>
        </w:rPr>
        <w:t xml:space="preserve">（签字或盖章）： </w:t>
      </w:r>
      <w:r>
        <w:rPr>
          <w:rFonts w:hint="eastAsia" w:ascii="宋体" w:hAnsi="宋体" w:eastAsia="宋体"/>
          <w:sz w:val="28"/>
          <w:szCs w:val="28"/>
        </w:rPr>
        <w:tab/>
      </w:r>
    </w:p>
    <w:p w14:paraId="0BFD8FC4">
      <w:pPr>
        <w:spacing w:line="360" w:lineRule="auto"/>
        <w:rPr>
          <w:rFonts w:hint="eastAsia" w:ascii="宋体" w:hAnsi="宋体" w:eastAsia="宋体"/>
          <w:sz w:val="28"/>
          <w:szCs w:val="28"/>
        </w:rPr>
      </w:pPr>
    </w:p>
    <w:p w14:paraId="7903A504">
      <w:pPr>
        <w:spacing w:line="360" w:lineRule="auto"/>
        <w:rPr>
          <w:rFonts w:hint="eastAsia" w:ascii="宋体" w:hAnsi="宋体" w:eastAsia="宋体"/>
          <w:sz w:val="28"/>
          <w:szCs w:val="28"/>
        </w:rPr>
      </w:pPr>
      <w:r>
        <w:rPr>
          <w:rFonts w:hint="eastAsia" w:ascii="宋体" w:hAnsi="宋体" w:eastAsia="宋体"/>
          <w:sz w:val="28"/>
          <w:szCs w:val="28"/>
        </w:rPr>
        <w:t>日 期 ： 年 月 日</w:t>
      </w:r>
    </w:p>
    <w:p w14:paraId="271085B7">
      <w:pPr>
        <w:spacing w:line="360" w:lineRule="auto"/>
        <w:rPr>
          <w:rFonts w:hint="eastAsia" w:ascii="宋体" w:hAnsi="宋体" w:eastAsia="宋体"/>
          <w:sz w:val="28"/>
          <w:szCs w:val="28"/>
        </w:rPr>
      </w:pPr>
    </w:p>
    <w:p w14:paraId="21C54BE0">
      <w:pPr>
        <w:rPr>
          <w:rFonts w:hint="eastAsia" w:ascii="宋体" w:hAnsi="宋体" w:eastAsia="宋体"/>
          <w:sz w:val="28"/>
          <w:szCs w:val="28"/>
        </w:rPr>
      </w:pPr>
    </w:p>
    <w:p w14:paraId="12C725EE">
      <w:pPr>
        <w:rPr>
          <w:rFonts w:hint="eastAsia" w:ascii="宋体" w:hAnsi="宋体" w:eastAsia="宋体"/>
          <w:sz w:val="28"/>
          <w:szCs w:val="28"/>
        </w:rPr>
      </w:pPr>
    </w:p>
    <w:p w14:paraId="069B9D3E">
      <w:pPr>
        <w:rPr>
          <w:rFonts w:hint="eastAsia" w:ascii="宋体" w:hAnsi="宋体" w:eastAsia="宋体"/>
          <w:sz w:val="28"/>
          <w:szCs w:val="28"/>
        </w:rPr>
      </w:pPr>
    </w:p>
    <w:p w14:paraId="04F9B298">
      <w:pPr>
        <w:rPr>
          <w:rFonts w:hint="eastAsia" w:ascii="宋体" w:hAnsi="宋体" w:eastAsia="宋体"/>
          <w:sz w:val="28"/>
          <w:szCs w:val="28"/>
        </w:rPr>
      </w:pPr>
    </w:p>
    <w:p w14:paraId="235D3151">
      <w:pPr>
        <w:rPr>
          <w:rFonts w:hint="eastAsia" w:ascii="宋体" w:hAnsi="宋体" w:eastAsia="宋体"/>
          <w:sz w:val="28"/>
          <w:szCs w:val="28"/>
        </w:rPr>
      </w:pPr>
    </w:p>
    <w:p w14:paraId="5CC3A34A">
      <w:pPr>
        <w:rPr>
          <w:rFonts w:hint="eastAsia" w:ascii="宋体" w:hAnsi="宋体" w:eastAsia="宋体"/>
          <w:sz w:val="28"/>
          <w:szCs w:val="28"/>
        </w:rPr>
      </w:pPr>
    </w:p>
    <w:p w14:paraId="5713CC8A">
      <w:pPr>
        <w:rPr>
          <w:rFonts w:hint="eastAsia" w:ascii="宋体" w:hAnsi="宋体" w:eastAsia="宋体"/>
          <w:sz w:val="28"/>
          <w:szCs w:val="28"/>
        </w:rPr>
      </w:pPr>
    </w:p>
    <w:p w14:paraId="59078E30">
      <w:pPr>
        <w:rPr>
          <w:rFonts w:hint="eastAsia" w:ascii="宋体" w:hAnsi="宋体" w:eastAsia="宋体"/>
          <w:sz w:val="28"/>
          <w:szCs w:val="28"/>
        </w:rPr>
      </w:pPr>
    </w:p>
    <w:p w14:paraId="524A132F">
      <w:pPr>
        <w:rPr>
          <w:rFonts w:hint="eastAsia" w:ascii="宋体" w:hAnsi="宋体" w:eastAsia="宋体"/>
          <w:sz w:val="28"/>
          <w:szCs w:val="28"/>
        </w:rPr>
      </w:pPr>
    </w:p>
    <w:p w14:paraId="5ABCBA40">
      <w:pPr>
        <w:rPr>
          <w:rFonts w:hint="eastAsia" w:ascii="宋体" w:hAnsi="宋体" w:eastAsia="宋体"/>
          <w:sz w:val="28"/>
          <w:szCs w:val="28"/>
        </w:rPr>
      </w:pPr>
    </w:p>
    <w:p w14:paraId="72CBB5D7">
      <w:pPr>
        <w:rPr>
          <w:rFonts w:hint="eastAsia" w:ascii="宋体" w:hAnsi="宋体" w:eastAsia="宋体"/>
          <w:sz w:val="28"/>
          <w:szCs w:val="28"/>
        </w:rPr>
      </w:pPr>
    </w:p>
    <w:p w14:paraId="268FEB2F">
      <w:pPr>
        <w:rPr>
          <w:rFonts w:hint="eastAsia" w:ascii="宋体" w:hAnsi="宋体" w:eastAsia="宋体"/>
          <w:sz w:val="28"/>
          <w:szCs w:val="28"/>
        </w:rPr>
      </w:pPr>
    </w:p>
    <w:p w14:paraId="276305FB">
      <w:pPr>
        <w:rPr>
          <w:rFonts w:hint="eastAsia" w:ascii="宋体" w:hAnsi="宋体" w:eastAsia="宋体"/>
          <w:sz w:val="28"/>
          <w:szCs w:val="28"/>
        </w:rPr>
      </w:pPr>
    </w:p>
    <w:p w14:paraId="4B0E94A7">
      <w:pPr>
        <w:rPr>
          <w:rFonts w:hint="eastAsia" w:ascii="宋体" w:hAnsi="宋体" w:eastAsia="宋体"/>
          <w:sz w:val="28"/>
          <w:szCs w:val="28"/>
        </w:rPr>
      </w:pPr>
    </w:p>
    <w:p w14:paraId="5FE30CC6">
      <w:pPr>
        <w:rPr>
          <w:rFonts w:hint="eastAsia" w:ascii="宋体" w:hAnsi="宋体" w:eastAsia="宋体"/>
          <w:sz w:val="28"/>
          <w:szCs w:val="28"/>
        </w:rPr>
      </w:pPr>
    </w:p>
    <w:p w14:paraId="1186ACA0">
      <w:pPr>
        <w:rPr>
          <w:rFonts w:hint="eastAsia" w:ascii="宋体" w:hAnsi="宋体" w:eastAsia="宋体"/>
          <w:sz w:val="28"/>
          <w:szCs w:val="28"/>
        </w:rPr>
      </w:pPr>
    </w:p>
    <w:p w14:paraId="6341BF88">
      <w:pPr>
        <w:rPr>
          <w:rFonts w:hint="eastAsia" w:ascii="宋体" w:hAnsi="宋体" w:eastAsia="宋体"/>
          <w:sz w:val="28"/>
          <w:szCs w:val="28"/>
        </w:rPr>
      </w:pPr>
    </w:p>
    <w:p w14:paraId="341D115B">
      <w:pPr>
        <w:rPr>
          <w:rFonts w:hint="eastAsia" w:ascii="宋体" w:hAnsi="宋体" w:eastAsia="宋体"/>
          <w:sz w:val="28"/>
          <w:szCs w:val="28"/>
        </w:rPr>
      </w:pPr>
    </w:p>
    <w:p w14:paraId="650AB73A">
      <w:pPr>
        <w:rPr>
          <w:rFonts w:hint="eastAsia" w:ascii="宋体" w:hAnsi="宋体" w:eastAsia="宋体"/>
          <w:sz w:val="28"/>
          <w:szCs w:val="28"/>
        </w:rPr>
      </w:pPr>
    </w:p>
    <w:p w14:paraId="7FA0A6E0">
      <w:pPr>
        <w:rPr>
          <w:rFonts w:hint="eastAsia" w:ascii="宋体" w:hAnsi="宋体" w:eastAsia="宋体"/>
          <w:sz w:val="28"/>
          <w:szCs w:val="28"/>
        </w:rPr>
      </w:pPr>
    </w:p>
    <w:p w14:paraId="24F77B08">
      <w:pPr>
        <w:rPr>
          <w:rFonts w:hint="eastAsia" w:ascii="宋体" w:hAnsi="宋体" w:eastAsia="宋体"/>
          <w:sz w:val="28"/>
          <w:szCs w:val="28"/>
        </w:rPr>
      </w:pPr>
    </w:p>
    <w:p w14:paraId="07D1FA37">
      <w:pPr>
        <w:rPr>
          <w:rFonts w:hint="eastAsia" w:ascii="宋体" w:hAnsi="宋体" w:eastAsia="宋体"/>
          <w:sz w:val="28"/>
          <w:szCs w:val="28"/>
        </w:rPr>
      </w:pPr>
    </w:p>
    <w:p w14:paraId="3A8919B7">
      <w:pPr>
        <w:rPr>
          <w:rFonts w:hint="eastAsia" w:ascii="宋体" w:hAnsi="宋体" w:eastAsia="宋体"/>
          <w:sz w:val="28"/>
          <w:szCs w:val="28"/>
        </w:rPr>
      </w:pPr>
    </w:p>
    <w:p w14:paraId="3966C25E">
      <w:pPr>
        <w:jc w:val="center"/>
        <w:rPr>
          <w:rFonts w:hint="eastAsia" w:ascii="宋体" w:hAnsi="宋体" w:eastAsia="宋体"/>
          <w:b/>
          <w:bCs/>
          <w:sz w:val="30"/>
          <w:szCs w:val="30"/>
        </w:rPr>
      </w:pPr>
      <w:r>
        <w:rPr>
          <w:rFonts w:hint="eastAsia" w:ascii="宋体" w:hAnsi="宋体" w:eastAsia="宋体"/>
          <w:b/>
          <w:bCs/>
          <w:sz w:val="30"/>
          <w:szCs w:val="30"/>
        </w:rPr>
        <w:t>第七章评审方法</w:t>
      </w:r>
    </w:p>
    <w:p w14:paraId="7598E13D">
      <w:pPr>
        <w:rPr>
          <w:rFonts w:hint="eastAsia" w:ascii="宋体" w:hAnsi="宋体" w:eastAsia="宋体"/>
          <w:sz w:val="28"/>
          <w:szCs w:val="28"/>
        </w:rPr>
      </w:pPr>
      <w:r>
        <w:rPr>
          <w:rFonts w:hint="eastAsia" w:ascii="宋体" w:hAnsi="宋体" w:eastAsia="宋体"/>
          <w:sz w:val="28"/>
          <w:szCs w:val="28"/>
        </w:rPr>
        <w:t>一、总则</w:t>
      </w:r>
    </w:p>
    <w:p w14:paraId="11AB5DAC">
      <w:pPr>
        <w:rPr>
          <w:rFonts w:hint="eastAsia" w:ascii="宋体" w:hAnsi="宋体" w:eastAsia="宋体"/>
          <w:sz w:val="28"/>
          <w:szCs w:val="28"/>
        </w:rPr>
      </w:pPr>
      <w:r>
        <w:rPr>
          <w:rFonts w:hint="eastAsia" w:ascii="宋体" w:hAnsi="宋体" w:eastAsia="宋体"/>
          <w:sz w:val="28"/>
          <w:szCs w:val="28"/>
        </w:rPr>
        <w:t>1. 根据《中华人民共和国政府采购法》《中华人民共和国政府采购法实施条例》《政府采购竞争性磋商采购方式管理暂行办法》等法律制度，结合本采购项目特点制定本磋商方法。</w:t>
      </w:r>
    </w:p>
    <w:p w14:paraId="7A1A83CB">
      <w:pPr>
        <w:rPr>
          <w:rFonts w:hint="eastAsia" w:ascii="宋体" w:hAnsi="宋体" w:eastAsia="宋体"/>
          <w:sz w:val="28"/>
          <w:szCs w:val="28"/>
        </w:rPr>
      </w:pPr>
      <w:r>
        <w:rPr>
          <w:rFonts w:hint="eastAsia" w:ascii="宋体" w:hAnsi="宋体" w:eastAsia="宋体"/>
          <w:sz w:val="28"/>
          <w:szCs w:val="28"/>
        </w:rPr>
        <w:t>2. 磋商工作由采购人组织，具体磋商由采购单位依法组建的磋商小组负责。</w:t>
      </w:r>
    </w:p>
    <w:p w14:paraId="0F4E9AD8">
      <w:pPr>
        <w:rPr>
          <w:rFonts w:hint="eastAsia" w:ascii="宋体" w:hAnsi="宋体" w:eastAsia="宋体"/>
          <w:sz w:val="28"/>
          <w:szCs w:val="28"/>
        </w:rPr>
      </w:pPr>
      <w:r>
        <w:rPr>
          <w:rFonts w:hint="eastAsia" w:ascii="宋体" w:hAnsi="宋体" w:eastAsia="宋体"/>
          <w:sz w:val="28"/>
          <w:szCs w:val="28"/>
        </w:rPr>
        <w:t>3.磋商工作应遵循公平、公正、科学及择优的原则，并以相同的磋商程序和标准对待所有的供应商。</w:t>
      </w:r>
    </w:p>
    <w:p w14:paraId="424D238D">
      <w:pPr>
        <w:rPr>
          <w:rFonts w:hint="eastAsia" w:ascii="宋体" w:hAnsi="宋体" w:eastAsia="宋体"/>
          <w:sz w:val="28"/>
          <w:szCs w:val="28"/>
        </w:rPr>
      </w:pPr>
      <w:r>
        <w:rPr>
          <w:rFonts w:hint="eastAsia" w:ascii="宋体" w:hAnsi="宋体" w:eastAsia="宋体"/>
          <w:sz w:val="28"/>
          <w:szCs w:val="28"/>
        </w:rPr>
        <w:t>4. 磋商小组按照磋商文件规定的磋商程序、评分方法和标准进行评审，并独立履行下列职责：</w:t>
      </w:r>
    </w:p>
    <w:p w14:paraId="20CD0777">
      <w:pPr>
        <w:rPr>
          <w:rFonts w:hint="eastAsia" w:ascii="宋体" w:hAnsi="宋体" w:eastAsia="宋体"/>
          <w:sz w:val="28"/>
          <w:szCs w:val="28"/>
        </w:rPr>
      </w:pPr>
      <w:r>
        <w:rPr>
          <w:rFonts w:hint="eastAsia" w:ascii="宋体" w:hAnsi="宋体" w:eastAsia="宋体"/>
          <w:sz w:val="28"/>
          <w:szCs w:val="28"/>
        </w:rPr>
        <w:t>4.1</w:t>
      </w:r>
      <w:r>
        <w:rPr>
          <w:rFonts w:hint="eastAsia" w:ascii="宋体" w:hAnsi="宋体" w:eastAsia="宋体"/>
          <w:sz w:val="28"/>
          <w:szCs w:val="28"/>
        </w:rPr>
        <w:tab/>
      </w:r>
      <w:r>
        <w:rPr>
          <w:rFonts w:hint="eastAsia" w:ascii="宋体" w:hAnsi="宋体" w:eastAsia="宋体"/>
          <w:sz w:val="28"/>
          <w:szCs w:val="28"/>
        </w:rPr>
        <w:t>熟悉和理解磋商文件，确定磋商文件内容是否违反国家有关强制性规定或者磋商文件存在歧义、重大缺陷，根据需要书面要求采购人对磋商文件作出解释；</w:t>
      </w:r>
    </w:p>
    <w:p w14:paraId="5E20A5E8">
      <w:pPr>
        <w:rPr>
          <w:rFonts w:hint="eastAsia" w:ascii="宋体" w:hAnsi="宋体" w:eastAsia="宋体"/>
          <w:sz w:val="28"/>
          <w:szCs w:val="28"/>
        </w:rPr>
      </w:pPr>
      <w:r>
        <w:rPr>
          <w:rFonts w:hint="eastAsia" w:ascii="宋体" w:hAnsi="宋体" w:eastAsia="宋体"/>
          <w:sz w:val="28"/>
          <w:szCs w:val="28"/>
        </w:rPr>
        <w:t>4.2</w:t>
      </w:r>
      <w:r>
        <w:rPr>
          <w:rFonts w:hint="eastAsia" w:ascii="宋体" w:hAnsi="宋体" w:eastAsia="宋体"/>
          <w:sz w:val="28"/>
          <w:szCs w:val="28"/>
        </w:rPr>
        <w:tab/>
      </w:r>
      <w:r>
        <w:rPr>
          <w:rFonts w:hint="eastAsia" w:ascii="宋体" w:hAnsi="宋体" w:eastAsia="宋体"/>
          <w:sz w:val="28"/>
          <w:szCs w:val="28"/>
        </w:rPr>
        <w:t>审查供应商响应文件是否满足磋商文件要求，并作出公正评价；</w:t>
      </w:r>
    </w:p>
    <w:p w14:paraId="641766C4">
      <w:pPr>
        <w:rPr>
          <w:rFonts w:hint="eastAsia" w:ascii="宋体" w:hAnsi="宋体" w:eastAsia="宋体"/>
          <w:sz w:val="28"/>
          <w:szCs w:val="28"/>
        </w:rPr>
      </w:pPr>
      <w:r>
        <w:rPr>
          <w:rFonts w:hint="eastAsia" w:ascii="宋体" w:hAnsi="宋体" w:eastAsia="宋体"/>
          <w:sz w:val="28"/>
          <w:szCs w:val="28"/>
        </w:rPr>
        <w:t>4.3</w:t>
      </w:r>
      <w:r>
        <w:rPr>
          <w:rFonts w:hint="eastAsia" w:ascii="宋体" w:hAnsi="宋体" w:eastAsia="宋体"/>
          <w:sz w:val="28"/>
          <w:szCs w:val="28"/>
        </w:rPr>
        <w:tab/>
      </w:r>
      <w:r>
        <w:rPr>
          <w:rFonts w:hint="eastAsia" w:ascii="宋体" w:hAnsi="宋体" w:eastAsia="宋体"/>
          <w:sz w:val="28"/>
          <w:szCs w:val="28"/>
        </w:rPr>
        <w:t>根据需要要求供应商对响应文件中含义不明确、同类问题表述不一致或者有明显文字和计算错误的内容等作出必要的澄清、说明或者更正；</w:t>
      </w:r>
    </w:p>
    <w:p w14:paraId="7B3911D0">
      <w:pPr>
        <w:rPr>
          <w:rFonts w:hint="eastAsia" w:ascii="宋体" w:hAnsi="宋体" w:eastAsia="宋体"/>
          <w:sz w:val="28"/>
          <w:szCs w:val="28"/>
        </w:rPr>
      </w:pPr>
      <w:r>
        <w:rPr>
          <w:rFonts w:hint="eastAsia" w:ascii="宋体" w:hAnsi="宋体" w:eastAsia="宋体"/>
          <w:sz w:val="28"/>
          <w:szCs w:val="28"/>
        </w:rPr>
        <w:t>4.4</w:t>
      </w:r>
      <w:r>
        <w:rPr>
          <w:rFonts w:hint="eastAsia" w:ascii="宋体" w:hAnsi="宋体" w:eastAsia="宋体"/>
          <w:sz w:val="28"/>
          <w:szCs w:val="28"/>
        </w:rPr>
        <w:tab/>
      </w:r>
      <w:r>
        <w:rPr>
          <w:rFonts w:hint="eastAsia" w:ascii="宋体" w:hAnsi="宋体" w:eastAsia="宋体"/>
          <w:sz w:val="28"/>
          <w:szCs w:val="28"/>
        </w:rPr>
        <w:t>推荐成交供应商，或者受采购人委托确定成交供应商；</w:t>
      </w:r>
    </w:p>
    <w:p w14:paraId="5B2725CB">
      <w:pPr>
        <w:rPr>
          <w:rFonts w:hint="eastAsia" w:ascii="宋体" w:hAnsi="宋体" w:eastAsia="宋体"/>
          <w:sz w:val="28"/>
          <w:szCs w:val="28"/>
        </w:rPr>
      </w:pPr>
      <w:r>
        <w:rPr>
          <w:rFonts w:hint="eastAsia" w:ascii="宋体" w:hAnsi="宋体" w:eastAsia="宋体"/>
          <w:sz w:val="28"/>
          <w:szCs w:val="28"/>
        </w:rPr>
        <w:t>4.5</w:t>
      </w:r>
      <w:r>
        <w:rPr>
          <w:rFonts w:hint="eastAsia" w:ascii="宋体" w:hAnsi="宋体" w:eastAsia="宋体"/>
          <w:sz w:val="28"/>
          <w:szCs w:val="28"/>
        </w:rPr>
        <w:tab/>
      </w:r>
      <w:r>
        <w:rPr>
          <w:rFonts w:hint="eastAsia" w:ascii="宋体" w:hAnsi="宋体" w:eastAsia="宋体"/>
          <w:sz w:val="28"/>
          <w:szCs w:val="28"/>
        </w:rPr>
        <w:t>起草评审报告并进行签署；</w:t>
      </w:r>
    </w:p>
    <w:p w14:paraId="5503666C">
      <w:pPr>
        <w:rPr>
          <w:rFonts w:hint="eastAsia" w:ascii="宋体" w:hAnsi="宋体" w:eastAsia="宋体"/>
          <w:sz w:val="28"/>
          <w:szCs w:val="28"/>
        </w:rPr>
      </w:pPr>
      <w:r>
        <w:rPr>
          <w:rFonts w:hint="eastAsia" w:ascii="宋体" w:hAnsi="宋体" w:eastAsia="宋体"/>
          <w:sz w:val="28"/>
          <w:szCs w:val="28"/>
        </w:rPr>
        <w:t>4.6</w:t>
      </w:r>
      <w:r>
        <w:rPr>
          <w:rFonts w:hint="eastAsia" w:ascii="宋体" w:hAnsi="宋体" w:eastAsia="宋体"/>
          <w:sz w:val="28"/>
          <w:szCs w:val="28"/>
        </w:rPr>
        <w:tab/>
      </w:r>
      <w:r>
        <w:rPr>
          <w:rFonts w:hint="eastAsia" w:ascii="宋体" w:hAnsi="宋体" w:eastAsia="宋体"/>
          <w:sz w:val="28"/>
          <w:szCs w:val="28"/>
        </w:rPr>
        <w:t>向采购人财政部门或者其他监督部门报告非法干预评审工作的行为；</w:t>
      </w:r>
    </w:p>
    <w:p w14:paraId="3578E63A">
      <w:pPr>
        <w:rPr>
          <w:rFonts w:hint="eastAsia" w:ascii="宋体" w:hAnsi="宋体" w:eastAsia="宋体"/>
          <w:sz w:val="28"/>
          <w:szCs w:val="28"/>
        </w:rPr>
      </w:pPr>
      <w:r>
        <w:rPr>
          <w:rFonts w:hint="eastAsia" w:ascii="宋体" w:hAnsi="宋体" w:eastAsia="宋体"/>
          <w:sz w:val="28"/>
          <w:szCs w:val="28"/>
        </w:rPr>
        <w:t>4.7</w:t>
      </w:r>
      <w:r>
        <w:rPr>
          <w:rFonts w:hint="eastAsia" w:ascii="宋体" w:hAnsi="宋体" w:eastAsia="宋体"/>
          <w:sz w:val="28"/>
          <w:szCs w:val="28"/>
        </w:rPr>
        <w:tab/>
      </w:r>
      <w:r>
        <w:rPr>
          <w:rFonts w:hint="eastAsia" w:ascii="宋体" w:hAnsi="宋体" w:eastAsia="宋体"/>
          <w:sz w:val="28"/>
          <w:szCs w:val="28"/>
        </w:rPr>
        <w:t>法律、法规和规章规定的其他职责。</w:t>
      </w:r>
    </w:p>
    <w:p w14:paraId="4914701E">
      <w:pPr>
        <w:rPr>
          <w:rFonts w:hint="eastAsia" w:ascii="宋体" w:hAnsi="宋体" w:eastAsia="宋体"/>
          <w:sz w:val="28"/>
          <w:szCs w:val="28"/>
        </w:rPr>
      </w:pPr>
      <w:r>
        <w:rPr>
          <w:rFonts w:hint="eastAsia" w:ascii="宋体" w:hAnsi="宋体" w:eastAsia="宋体"/>
          <w:sz w:val="28"/>
          <w:szCs w:val="28"/>
        </w:rPr>
        <w:t>5. 磋商过程独立、保密。供应商非法干预磋商过程的，其响应文件作无效处理。</w:t>
      </w:r>
    </w:p>
    <w:p w14:paraId="505CDE2A">
      <w:pPr>
        <w:rPr>
          <w:rFonts w:hint="eastAsia" w:ascii="宋体" w:hAnsi="宋体" w:eastAsia="宋体"/>
          <w:sz w:val="28"/>
          <w:szCs w:val="28"/>
        </w:rPr>
      </w:pPr>
      <w:r>
        <w:rPr>
          <w:rFonts w:hint="eastAsia" w:ascii="宋体" w:hAnsi="宋体" w:eastAsia="宋体"/>
          <w:sz w:val="28"/>
          <w:szCs w:val="28"/>
        </w:rPr>
        <w:t>二、磋商程序</w:t>
      </w:r>
    </w:p>
    <w:p w14:paraId="69B33F61">
      <w:pPr>
        <w:rPr>
          <w:rFonts w:hint="eastAsia" w:ascii="宋体" w:hAnsi="宋体" w:eastAsia="宋体"/>
          <w:sz w:val="28"/>
          <w:szCs w:val="28"/>
        </w:rPr>
      </w:pPr>
      <w:r>
        <w:rPr>
          <w:rFonts w:hint="eastAsia" w:ascii="宋体" w:hAnsi="宋体" w:eastAsia="宋体"/>
          <w:sz w:val="28"/>
          <w:szCs w:val="28"/>
        </w:rPr>
        <w:t>1.审查磋商文件和停止评审。</w:t>
      </w:r>
    </w:p>
    <w:p w14:paraId="37A5CF46">
      <w:pPr>
        <w:rPr>
          <w:rFonts w:hint="eastAsia" w:ascii="宋体" w:hAnsi="宋体" w:eastAsia="宋体"/>
          <w:sz w:val="28"/>
          <w:szCs w:val="28"/>
        </w:rPr>
      </w:pPr>
      <w:r>
        <w:rPr>
          <w:rFonts w:hint="eastAsia" w:ascii="宋体" w:hAnsi="宋体" w:eastAsia="宋体"/>
          <w:sz w:val="28"/>
          <w:szCs w:val="28"/>
        </w:rPr>
        <w:t>1.1 磋商小组正式评审前，应当对磋商文件进行熟悉和理解，内容主要包括磋商文件中供应商资格条件要求、采购项目技术、服务和商务要求、磋商办法和标准、政府采购政策要求以及政府采购合同主要条款等。符合《财政部关于政府采购竞争性磋商采购方式管理暂行办法有关问题的补充通知》的要求时，可以推荐 2 名成交候选供应商。</w:t>
      </w:r>
    </w:p>
    <w:p w14:paraId="6AC8F636">
      <w:pPr>
        <w:rPr>
          <w:rFonts w:hint="eastAsia" w:ascii="宋体" w:hAnsi="宋体" w:eastAsia="宋体"/>
          <w:sz w:val="28"/>
          <w:szCs w:val="28"/>
        </w:rPr>
      </w:pPr>
      <w:r>
        <w:rPr>
          <w:rFonts w:hint="eastAsia" w:ascii="宋体" w:hAnsi="宋体" w:eastAsia="宋体"/>
          <w:sz w:val="28"/>
          <w:szCs w:val="28"/>
        </w:rPr>
        <w:t>1.2 本磋商文件有下列情形之一的，磋商小组应当停止评审：</w:t>
      </w:r>
    </w:p>
    <w:p w14:paraId="63F2EB76">
      <w:pPr>
        <w:rPr>
          <w:rFonts w:hint="eastAsia" w:ascii="宋体" w:hAnsi="宋体" w:eastAsia="宋体"/>
          <w:sz w:val="28"/>
          <w:szCs w:val="28"/>
        </w:rPr>
      </w:pPr>
      <w:r>
        <w:rPr>
          <w:rFonts w:hint="eastAsia" w:ascii="宋体" w:hAnsi="宋体" w:eastAsia="宋体"/>
          <w:sz w:val="28"/>
          <w:szCs w:val="28"/>
        </w:rPr>
        <w:t>（1）磋商文件的规定存在歧义、重大缺陷的；</w:t>
      </w:r>
    </w:p>
    <w:p w14:paraId="253E05EC">
      <w:pPr>
        <w:rPr>
          <w:rFonts w:hint="eastAsia" w:ascii="宋体" w:hAnsi="宋体" w:eastAsia="宋体"/>
          <w:sz w:val="28"/>
          <w:szCs w:val="28"/>
        </w:rPr>
      </w:pPr>
      <w:r>
        <w:rPr>
          <w:rFonts w:hint="eastAsia" w:ascii="宋体" w:hAnsi="宋体" w:eastAsia="宋体"/>
          <w:sz w:val="28"/>
          <w:szCs w:val="28"/>
        </w:rPr>
        <w:t>（2）磋商文件明显以不合理条件对供应商实行差别待遇或者歧视待遇的；</w:t>
      </w:r>
    </w:p>
    <w:p w14:paraId="55EA3E43">
      <w:pPr>
        <w:rPr>
          <w:rFonts w:hint="eastAsia" w:ascii="宋体" w:hAnsi="宋体" w:eastAsia="宋体"/>
          <w:sz w:val="28"/>
          <w:szCs w:val="28"/>
        </w:rPr>
      </w:pPr>
      <w:r>
        <w:rPr>
          <w:rFonts w:hint="eastAsia" w:ascii="宋体" w:hAnsi="宋体" w:eastAsia="宋体"/>
          <w:sz w:val="28"/>
          <w:szCs w:val="28"/>
        </w:rPr>
        <w:t xml:space="preserve"> （3）采购项目属于国家规定的优先、强制采购范围，但是磋商文件未依法体现优先、强制采购相关规定的；</w:t>
      </w:r>
    </w:p>
    <w:p w14:paraId="4A1503A9">
      <w:pPr>
        <w:rPr>
          <w:rFonts w:hint="eastAsia" w:ascii="宋体" w:hAnsi="宋体" w:eastAsia="宋体"/>
          <w:sz w:val="28"/>
          <w:szCs w:val="28"/>
        </w:rPr>
      </w:pPr>
      <w:r>
        <w:rPr>
          <w:rFonts w:hint="eastAsia" w:ascii="宋体" w:hAnsi="宋体" w:eastAsia="宋体"/>
          <w:sz w:val="28"/>
          <w:szCs w:val="28"/>
        </w:rPr>
        <w:t xml:space="preserve"> （4）采购项目属于政府采购促进中小企业发展的范围，但是磋商文件未依法体现促进中小企业发展相关规定的；</w:t>
      </w:r>
    </w:p>
    <w:p w14:paraId="1EF3ADB2">
      <w:pPr>
        <w:rPr>
          <w:rFonts w:hint="eastAsia" w:ascii="宋体" w:hAnsi="宋体" w:eastAsia="宋体"/>
          <w:sz w:val="28"/>
          <w:szCs w:val="28"/>
        </w:rPr>
      </w:pPr>
      <w:r>
        <w:rPr>
          <w:rFonts w:hint="eastAsia" w:ascii="宋体" w:hAnsi="宋体" w:eastAsia="宋体"/>
          <w:sz w:val="28"/>
          <w:szCs w:val="28"/>
        </w:rPr>
        <w:t xml:space="preserve"> （5）磋商文件将供应商的资格条件列为评分因素的；</w:t>
      </w:r>
    </w:p>
    <w:p w14:paraId="7B393AA3">
      <w:pPr>
        <w:rPr>
          <w:rFonts w:hint="eastAsia" w:ascii="宋体" w:hAnsi="宋体" w:eastAsia="宋体"/>
          <w:sz w:val="28"/>
          <w:szCs w:val="28"/>
        </w:rPr>
      </w:pPr>
      <w:r>
        <w:rPr>
          <w:rFonts w:hint="eastAsia" w:ascii="宋体" w:hAnsi="宋体" w:eastAsia="宋体"/>
          <w:sz w:val="28"/>
          <w:szCs w:val="28"/>
        </w:rPr>
        <w:t xml:space="preserve"> （6）磋商文件载明的成交原则不合法的；</w:t>
      </w:r>
    </w:p>
    <w:p w14:paraId="3C311440">
      <w:pPr>
        <w:rPr>
          <w:rFonts w:hint="eastAsia" w:ascii="宋体" w:hAnsi="宋体" w:eastAsia="宋体"/>
          <w:sz w:val="28"/>
          <w:szCs w:val="28"/>
        </w:rPr>
      </w:pPr>
      <w:r>
        <w:rPr>
          <w:rFonts w:hint="eastAsia" w:ascii="宋体" w:hAnsi="宋体" w:eastAsia="宋体"/>
          <w:sz w:val="28"/>
          <w:szCs w:val="28"/>
        </w:rPr>
        <w:t xml:space="preserve"> （7）磋商文件有违反国家其他有关强制性规定的情形。</w:t>
      </w:r>
    </w:p>
    <w:p w14:paraId="6368A850">
      <w:pPr>
        <w:rPr>
          <w:rFonts w:hint="eastAsia" w:ascii="宋体" w:hAnsi="宋体" w:eastAsia="宋体"/>
          <w:sz w:val="28"/>
          <w:szCs w:val="28"/>
        </w:rPr>
      </w:pPr>
      <w:r>
        <w:rPr>
          <w:rFonts w:hint="eastAsia" w:ascii="宋体" w:hAnsi="宋体" w:eastAsia="宋体"/>
          <w:sz w:val="28"/>
          <w:szCs w:val="28"/>
        </w:rPr>
        <w:t xml:space="preserve">  1.3 出现本条第 1.2 款规定应当停止评审情形的，磋商小组应当向采购人书面说明情况。除本条规定的情形外，磋商小组不得以任何方式和理由停止评审。</w:t>
      </w:r>
    </w:p>
    <w:p w14:paraId="4E95531A">
      <w:pPr>
        <w:rPr>
          <w:rFonts w:hint="eastAsia" w:ascii="宋体" w:hAnsi="宋体" w:eastAsia="宋体"/>
          <w:sz w:val="28"/>
          <w:szCs w:val="28"/>
        </w:rPr>
      </w:pPr>
      <w:r>
        <w:rPr>
          <w:rFonts w:hint="eastAsia" w:ascii="宋体" w:hAnsi="宋体" w:eastAsia="宋体"/>
          <w:sz w:val="28"/>
          <w:szCs w:val="28"/>
        </w:rPr>
        <w:t xml:space="preserve">    2.资格性审查。</w:t>
      </w:r>
    </w:p>
    <w:tbl>
      <w:tblPr>
        <w:tblStyle w:val="15"/>
        <w:tblW w:w="0" w:type="auto"/>
        <w:tblInd w:w="5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134"/>
        <w:gridCol w:w="3255"/>
        <w:gridCol w:w="4414"/>
      </w:tblGrid>
      <w:tr w14:paraId="577C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17" w:type="dxa"/>
          </w:tcPr>
          <w:p w14:paraId="05AB8B49">
            <w:pPr>
              <w:pStyle w:val="16"/>
              <w:spacing w:before="3"/>
              <w:ind w:left="148" w:right="138"/>
              <w:jc w:val="center"/>
              <w:rPr>
                <w:rFonts w:hint="eastAsia" w:ascii="Microsoft JhengHei" w:eastAsia="Microsoft JhengHei"/>
                <w:b/>
                <w:sz w:val="24"/>
              </w:rPr>
            </w:pPr>
            <w:r>
              <w:rPr>
                <w:rFonts w:hint="eastAsia" w:ascii="Microsoft JhengHei" w:eastAsia="Microsoft JhengHei"/>
                <w:b/>
                <w:sz w:val="24"/>
              </w:rPr>
              <w:t>序号</w:t>
            </w:r>
          </w:p>
        </w:tc>
        <w:tc>
          <w:tcPr>
            <w:tcW w:w="4389" w:type="dxa"/>
            <w:gridSpan w:val="2"/>
          </w:tcPr>
          <w:p w14:paraId="14C86BCF">
            <w:pPr>
              <w:pStyle w:val="16"/>
              <w:spacing w:before="3"/>
              <w:ind w:left="1694" w:right="1685"/>
              <w:jc w:val="center"/>
              <w:rPr>
                <w:rFonts w:hint="eastAsia" w:ascii="Microsoft JhengHei" w:eastAsia="Microsoft JhengHei"/>
                <w:b/>
                <w:sz w:val="24"/>
              </w:rPr>
            </w:pPr>
            <w:r>
              <w:rPr>
                <w:rFonts w:hint="eastAsia" w:ascii="Microsoft JhengHei" w:eastAsia="Microsoft JhengHei"/>
                <w:b/>
                <w:sz w:val="24"/>
              </w:rPr>
              <w:t>检查因素</w:t>
            </w:r>
          </w:p>
        </w:tc>
        <w:tc>
          <w:tcPr>
            <w:tcW w:w="4414" w:type="dxa"/>
          </w:tcPr>
          <w:p w14:paraId="6AC045E8">
            <w:pPr>
              <w:pStyle w:val="16"/>
              <w:spacing w:before="3"/>
              <w:ind w:left="1706" w:right="1697"/>
              <w:jc w:val="center"/>
              <w:rPr>
                <w:rFonts w:hint="eastAsia" w:ascii="Microsoft JhengHei" w:eastAsia="Microsoft JhengHei"/>
                <w:b/>
                <w:sz w:val="24"/>
              </w:rPr>
            </w:pPr>
            <w:r>
              <w:rPr>
                <w:rFonts w:hint="eastAsia" w:ascii="Microsoft JhengHei" w:eastAsia="Microsoft JhengHei"/>
                <w:b/>
                <w:sz w:val="24"/>
              </w:rPr>
              <w:t>检查内容</w:t>
            </w:r>
          </w:p>
        </w:tc>
      </w:tr>
      <w:tr w14:paraId="4170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817" w:type="dxa"/>
            <w:tcBorders>
              <w:bottom w:val="nil"/>
            </w:tcBorders>
          </w:tcPr>
          <w:p w14:paraId="0845D16E">
            <w:pPr>
              <w:pStyle w:val="16"/>
              <w:rPr>
                <w:rFonts w:hint="eastAsia" w:ascii="Times New Roman"/>
              </w:rPr>
            </w:pPr>
          </w:p>
        </w:tc>
        <w:tc>
          <w:tcPr>
            <w:tcW w:w="1134" w:type="dxa"/>
            <w:tcBorders>
              <w:bottom w:val="nil"/>
            </w:tcBorders>
          </w:tcPr>
          <w:p w14:paraId="2B834A84">
            <w:pPr>
              <w:pStyle w:val="16"/>
              <w:spacing w:before="8"/>
              <w:rPr>
                <w:rFonts w:hint="eastAsia"/>
                <w:sz w:val="24"/>
              </w:rPr>
            </w:pPr>
          </w:p>
          <w:p w14:paraId="40FDB681">
            <w:pPr>
              <w:pStyle w:val="16"/>
              <w:ind w:left="186" w:right="177"/>
              <w:jc w:val="center"/>
              <w:rPr>
                <w:rFonts w:hint="eastAsia"/>
                <w:sz w:val="24"/>
              </w:rPr>
            </w:pPr>
            <w:r>
              <w:rPr>
                <w:sz w:val="24"/>
              </w:rPr>
              <w:t>供应商</w:t>
            </w:r>
          </w:p>
        </w:tc>
        <w:tc>
          <w:tcPr>
            <w:tcW w:w="3255" w:type="dxa"/>
            <w:vMerge w:val="restart"/>
          </w:tcPr>
          <w:p w14:paraId="06F693F2">
            <w:pPr>
              <w:pStyle w:val="16"/>
              <w:rPr>
                <w:rFonts w:hint="eastAsia"/>
                <w:sz w:val="24"/>
                <w:lang w:eastAsia="zh-CN"/>
              </w:rPr>
            </w:pPr>
          </w:p>
          <w:p w14:paraId="11AB2BAC">
            <w:pPr>
              <w:pStyle w:val="16"/>
              <w:rPr>
                <w:rFonts w:hint="eastAsia"/>
                <w:sz w:val="24"/>
                <w:lang w:eastAsia="zh-CN"/>
              </w:rPr>
            </w:pPr>
          </w:p>
          <w:p w14:paraId="7A68F77C">
            <w:pPr>
              <w:pStyle w:val="16"/>
              <w:spacing w:before="5"/>
              <w:rPr>
                <w:rFonts w:hint="eastAsia"/>
                <w:sz w:val="31"/>
                <w:lang w:eastAsia="zh-CN"/>
              </w:rPr>
            </w:pPr>
          </w:p>
          <w:p w14:paraId="5072D0D4">
            <w:pPr>
              <w:pStyle w:val="16"/>
              <w:spacing w:before="1" w:line="364" w:lineRule="auto"/>
              <w:ind w:left="1267" w:right="115" w:hanging="1140"/>
              <w:rPr>
                <w:rFonts w:hint="eastAsia"/>
                <w:sz w:val="24"/>
                <w:lang w:eastAsia="zh-CN"/>
              </w:rPr>
            </w:pPr>
            <w:r>
              <w:rPr>
                <w:sz w:val="24"/>
                <w:lang w:eastAsia="zh-CN"/>
              </w:rPr>
              <w:t>（1）具有独立承担民事责任的能力</w:t>
            </w:r>
          </w:p>
        </w:tc>
        <w:tc>
          <w:tcPr>
            <w:tcW w:w="4414" w:type="dxa"/>
            <w:vMerge w:val="restart"/>
          </w:tcPr>
          <w:p w14:paraId="44C55F82">
            <w:pPr>
              <w:pStyle w:val="16"/>
              <w:spacing w:before="82" w:line="364" w:lineRule="auto"/>
              <w:ind w:left="107" w:right="214"/>
              <w:jc w:val="both"/>
              <w:rPr>
                <w:rFonts w:hint="eastAsia"/>
                <w:sz w:val="24"/>
                <w:lang w:eastAsia="zh-CN"/>
              </w:rPr>
            </w:pPr>
            <w:r>
              <w:rPr>
                <w:spacing w:val="-1"/>
                <w:sz w:val="24"/>
                <w:lang w:eastAsia="zh-CN"/>
              </w:rPr>
              <w:t>①供应商若为企业法人：提供“统一社会信用代码营业执照”；②若为事业法人：提供“统一社会信用代码法人登记证书”；③若为其他组织：提供“对应主管部门颁发的准许执业证明文件或营</w:t>
            </w:r>
          </w:p>
          <w:p w14:paraId="2018C1EC">
            <w:pPr>
              <w:pStyle w:val="16"/>
              <w:spacing w:before="3"/>
              <w:ind w:left="107"/>
              <w:jc w:val="both"/>
              <w:rPr>
                <w:rFonts w:hint="eastAsia"/>
                <w:sz w:val="24"/>
                <w:lang w:eastAsia="zh-CN"/>
              </w:rPr>
            </w:pPr>
            <w:r>
              <w:rPr>
                <w:sz w:val="24"/>
                <w:lang w:eastAsia="zh-CN"/>
              </w:rPr>
              <w:t>业执照”；④若为自然人：提供“身份</w:t>
            </w:r>
          </w:p>
        </w:tc>
      </w:tr>
      <w:tr w14:paraId="0FF54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817" w:type="dxa"/>
            <w:tcBorders>
              <w:top w:val="nil"/>
              <w:bottom w:val="nil"/>
            </w:tcBorders>
          </w:tcPr>
          <w:p w14:paraId="3C5AB476">
            <w:pPr>
              <w:pStyle w:val="16"/>
              <w:rPr>
                <w:rFonts w:hint="eastAsia" w:ascii="Times New Roman"/>
                <w:lang w:eastAsia="zh-CN"/>
              </w:rPr>
            </w:pPr>
          </w:p>
        </w:tc>
        <w:tc>
          <w:tcPr>
            <w:tcW w:w="1134" w:type="dxa"/>
            <w:tcBorders>
              <w:top w:val="nil"/>
              <w:bottom w:val="nil"/>
            </w:tcBorders>
          </w:tcPr>
          <w:p w14:paraId="7258B836">
            <w:pPr>
              <w:pStyle w:val="16"/>
              <w:spacing w:before="75"/>
              <w:ind w:left="186" w:right="177"/>
              <w:jc w:val="center"/>
              <w:rPr>
                <w:rFonts w:hint="eastAsia"/>
                <w:sz w:val="24"/>
              </w:rPr>
            </w:pPr>
            <w:r>
              <w:rPr>
                <w:sz w:val="24"/>
              </w:rPr>
              <w:t>应符合</w:t>
            </w:r>
          </w:p>
        </w:tc>
        <w:tc>
          <w:tcPr>
            <w:tcW w:w="3255" w:type="dxa"/>
            <w:vMerge w:val="continue"/>
            <w:tcBorders>
              <w:top w:val="nil"/>
            </w:tcBorders>
          </w:tcPr>
          <w:p w14:paraId="6780C6D4">
            <w:pPr>
              <w:autoSpaceDE w:val="0"/>
              <w:autoSpaceDN w:val="0"/>
              <w:rPr>
                <w:rFonts w:hint="eastAsia"/>
                <w:kern w:val="0"/>
                <w:sz w:val="2"/>
                <w:szCs w:val="2"/>
                <w:lang w:eastAsia="en-US"/>
                <w14:ligatures w14:val="none"/>
              </w:rPr>
            </w:pPr>
          </w:p>
        </w:tc>
        <w:tc>
          <w:tcPr>
            <w:tcW w:w="4414" w:type="dxa"/>
            <w:vMerge w:val="continue"/>
            <w:tcBorders>
              <w:top w:val="nil"/>
            </w:tcBorders>
          </w:tcPr>
          <w:p w14:paraId="528337F4">
            <w:pPr>
              <w:autoSpaceDE w:val="0"/>
              <w:autoSpaceDN w:val="0"/>
              <w:rPr>
                <w:rFonts w:hint="eastAsia"/>
                <w:kern w:val="0"/>
                <w:sz w:val="2"/>
                <w:szCs w:val="2"/>
                <w:lang w:eastAsia="en-US"/>
                <w14:ligatures w14:val="none"/>
              </w:rPr>
            </w:pPr>
          </w:p>
        </w:tc>
      </w:tr>
      <w:tr w14:paraId="3FCE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17" w:type="dxa"/>
            <w:tcBorders>
              <w:top w:val="nil"/>
              <w:bottom w:val="nil"/>
            </w:tcBorders>
          </w:tcPr>
          <w:p w14:paraId="29B035D3">
            <w:pPr>
              <w:pStyle w:val="16"/>
              <w:spacing w:before="109"/>
              <w:ind w:left="10"/>
              <w:jc w:val="center"/>
              <w:rPr>
                <w:rFonts w:hint="eastAsia"/>
                <w:sz w:val="24"/>
              </w:rPr>
            </w:pPr>
            <w:r>
              <w:rPr>
                <w:sz w:val="24"/>
              </w:rPr>
              <w:t>1</w:t>
            </w:r>
          </w:p>
        </w:tc>
        <w:tc>
          <w:tcPr>
            <w:tcW w:w="1134" w:type="dxa"/>
            <w:tcBorders>
              <w:top w:val="nil"/>
              <w:bottom w:val="nil"/>
            </w:tcBorders>
          </w:tcPr>
          <w:p w14:paraId="70D11672">
            <w:pPr>
              <w:pStyle w:val="16"/>
              <w:spacing w:before="75"/>
              <w:ind w:left="186" w:right="177"/>
              <w:jc w:val="center"/>
              <w:rPr>
                <w:rFonts w:hint="eastAsia"/>
                <w:sz w:val="24"/>
              </w:rPr>
            </w:pPr>
            <w:r>
              <w:rPr>
                <w:sz w:val="24"/>
              </w:rPr>
              <w:t>的基本</w:t>
            </w:r>
          </w:p>
        </w:tc>
        <w:tc>
          <w:tcPr>
            <w:tcW w:w="3255" w:type="dxa"/>
            <w:vMerge w:val="continue"/>
            <w:tcBorders>
              <w:top w:val="nil"/>
            </w:tcBorders>
          </w:tcPr>
          <w:p w14:paraId="510B7F66">
            <w:pPr>
              <w:autoSpaceDE w:val="0"/>
              <w:autoSpaceDN w:val="0"/>
              <w:rPr>
                <w:rFonts w:hint="eastAsia"/>
                <w:kern w:val="0"/>
                <w:sz w:val="2"/>
                <w:szCs w:val="2"/>
                <w:lang w:eastAsia="en-US"/>
                <w14:ligatures w14:val="none"/>
              </w:rPr>
            </w:pPr>
          </w:p>
        </w:tc>
        <w:tc>
          <w:tcPr>
            <w:tcW w:w="4414" w:type="dxa"/>
            <w:vMerge w:val="continue"/>
            <w:tcBorders>
              <w:top w:val="nil"/>
            </w:tcBorders>
          </w:tcPr>
          <w:p w14:paraId="2DD5AB72">
            <w:pPr>
              <w:autoSpaceDE w:val="0"/>
              <w:autoSpaceDN w:val="0"/>
              <w:rPr>
                <w:rFonts w:hint="eastAsia"/>
                <w:kern w:val="0"/>
                <w:sz w:val="2"/>
                <w:szCs w:val="2"/>
                <w:lang w:eastAsia="en-US"/>
                <w14:ligatures w14:val="none"/>
              </w:rPr>
            </w:pPr>
          </w:p>
        </w:tc>
      </w:tr>
      <w:tr w14:paraId="61A6A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7" w:type="dxa"/>
            <w:tcBorders>
              <w:top w:val="nil"/>
              <w:bottom w:val="nil"/>
            </w:tcBorders>
          </w:tcPr>
          <w:p w14:paraId="62618F42">
            <w:pPr>
              <w:pStyle w:val="16"/>
              <w:rPr>
                <w:rFonts w:hint="eastAsia" w:ascii="Times New Roman"/>
              </w:rPr>
            </w:pPr>
          </w:p>
        </w:tc>
        <w:tc>
          <w:tcPr>
            <w:tcW w:w="1134" w:type="dxa"/>
            <w:tcBorders>
              <w:top w:val="nil"/>
              <w:bottom w:val="nil"/>
            </w:tcBorders>
          </w:tcPr>
          <w:p w14:paraId="0617D5CD">
            <w:pPr>
              <w:pStyle w:val="16"/>
              <w:spacing w:before="58"/>
              <w:ind w:left="186" w:right="177"/>
              <w:jc w:val="center"/>
              <w:rPr>
                <w:rFonts w:hint="eastAsia"/>
                <w:sz w:val="24"/>
              </w:rPr>
            </w:pPr>
            <w:r>
              <w:rPr>
                <w:sz w:val="24"/>
              </w:rPr>
              <w:t>资格条</w:t>
            </w:r>
          </w:p>
        </w:tc>
        <w:tc>
          <w:tcPr>
            <w:tcW w:w="3255" w:type="dxa"/>
            <w:vMerge w:val="continue"/>
            <w:tcBorders>
              <w:top w:val="nil"/>
            </w:tcBorders>
          </w:tcPr>
          <w:p w14:paraId="7C66DEE0">
            <w:pPr>
              <w:autoSpaceDE w:val="0"/>
              <w:autoSpaceDN w:val="0"/>
              <w:rPr>
                <w:rFonts w:hint="eastAsia"/>
                <w:kern w:val="0"/>
                <w:sz w:val="2"/>
                <w:szCs w:val="2"/>
                <w:lang w:eastAsia="en-US"/>
                <w14:ligatures w14:val="none"/>
              </w:rPr>
            </w:pPr>
          </w:p>
        </w:tc>
        <w:tc>
          <w:tcPr>
            <w:tcW w:w="4414" w:type="dxa"/>
            <w:vMerge w:val="continue"/>
            <w:tcBorders>
              <w:top w:val="nil"/>
            </w:tcBorders>
          </w:tcPr>
          <w:p w14:paraId="199FD60A">
            <w:pPr>
              <w:autoSpaceDE w:val="0"/>
              <w:autoSpaceDN w:val="0"/>
              <w:rPr>
                <w:rFonts w:hint="eastAsia"/>
                <w:kern w:val="0"/>
                <w:sz w:val="2"/>
                <w:szCs w:val="2"/>
                <w:lang w:eastAsia="en-US"/>
                <w14:ligatures w14:val="none"/>
              </w:rPr>
            </w:pPr>
          </w:p>
        </w:tc>
      </w:tr>
      <w:tr w14:paraId="6F52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817" w:type="dxa"/>
            <w:tcBorders>
              <w:top w:val="nil"/>
            </w:tcBorders>
          </w:tcPr>
          <w:p w14:paraId="7B26CAE4">
            <w:pPr>
              <w:pStyle w:val="16"/>
              <w:rPr>
                <w:rFonts w:hint="eastAsia" w:ascii="Times New Roman"/>
              </w:rPr>
            </w:pPr>
          </w:p>
        </w:tc>
        <w:tc>
          <w:tcPr>
            <w:tcW w:w="1134" w:type="dxa"/>
            <w:tcBorders>
              <w:top w:val="nil"/>
            </w:tcBorders>
          </w:tcPr>
          <w:p w14:paraId="05B80FFC">
            <w:pPr>
              <w:pStyle w:val="16"/>
              <w:spacing w:before="75"/>
              <w:ind w:left="9"/>
              <w:jc w:val="center"/>
              <w:rPr>
                <w:rFonts w:hint="eastAsia"/>
                <w:sz w:val="24"/>
              </w:rPr>
            </w:pPr>
            <w:r>
              <w:rPr>
                <w:sz w:val="24"/>
              </w:rPr>
              <w:t>件</w:t>
            </w:r>
          </w:p>
        </w:tc>
        <w:tc>
          <w:tcPr>
            <w:tcW w:w="3255" w:type="dxa"/>
            <w:vMerge w:val="continue"/>
            <w:tcBorders>
              <w:top w:val="nil"/>
            </w:tcBorders>
          </w:tcPr>
          <w:p w14:paraId="5C30E32E">
            <w:pPr>
              <w:autoSpaceDE w:val="0"/>
              <w:autoSpaceDN w:val="0"/>
              <w:rPr>
                <w:rFonts w:hint="eastAsia"/>
                <w:kern w:val="0"/>
                <w:sz w:val="2"/>
                <w:szCs w:val="2"/>
                <w:lang w:eastAsia="en-US"/>
                <w14:ligatures w14:val="none"/>
              </w:rPr>
            </w:pPr>
          </w:p>
        </w:tc>
        <w:tc>
          <w:tcPr>
            <w:tcW w:w="4414" w:type="dxa"/>
            <w:vMerge w:val="continue"/>
            <w:tcBorders>
              <w:top w:val="nil"/>
            </w:tcBorders>
          </w:tcPr>
          <w:p w14:paraId="6AD62DCF">
            <w:pPr>
              <w:autoSpaceDE w:val="0"/>
              <w:autoSpaceDN w:val="0"/>
              <w:rPr>
                <w:rFonts w:hint="eastAsia"/>
                <w:kern w:val="0"/>
                <w:sz w:val="2"/>
                <w:szCs w:val="2"/>
                <w:lang w:eastAsia="en-US"/>
                <w14:ligatures w14:val="none"/>
              </w:rPr>
            </w:pPr>
          </w:p>
        </w:tc>
      </w:tr>
    </w:tbl>
    <w:p w14:paraId="4E338C05">
      <w:pPr>
        <w:rPr>
          <w:rFonts w:hint="eastAsia"/>
          <w:sz w:val="2"/>
          <w:szCs w:val="2"/>
        </w:rPr>
        <w:sectPr>
          <w:pgSz w:w="11910" w:h="16840"/>
          <w:pgMar w:top="1960" w:right="1137" w:bottom="1420" w:left="620" w:header="861" w:footer="593" w:gutter="0"/>
          <w:cols w:space="720" w:num="1"/>
        </w:sectPr>
      </w:pPr>
    </w:p>
    <w:p w14:paraId="4720AA31">
      <w:pPr>
        <w:pStyle w:val="2"/>
        <w:spacing w:before="4"/>
        <w:rPr>
          <w:rFonts w:hint="eastAsia"/>
          <w:sz w:val="2"/>
        </w:rPr>
      </w:pPr>
    </w:p>
    <w:tbl>
      <w:tblPr>
        <w:tblStyle w:val="15"/>
        <w:tblW w:w="9620" w:type="dxa"/>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134"/>
        <w:gridCol w:w="3255"/>
        <w:gridCol w:w="4414"/>
      </w:tblGrid>
      <w:tr w14:paraId="56645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7" w:type="dxa"/>
            <w:vMerge w:val="restart"/>
          </w:tcPr>
          <w:p w14:paraId="02731C05">
            <w:pPr>
              <w:pStyle w:val="16"/>
              <w:rPr>
                <w:rFonts w:hint="eastAsia" w:ascii="Times New Roman"/>
              </w:rPr>
            </w:pPr>
          </w:p>
        </w:tc>
        <w:tc>
          <w:tcPr>
            <w:tcW w:w="1134" w:type="dxa"/>
            <w:vMerge w:val="restart"/>
          </w:tcPr>
          <w:p w14:paraId="240CA7F5">
            <w:pPr>
              <w:pStyle w:val="16"/>
              <w:rPr>
                <w:rFonts w:hint="eastAsia" w:ascii="Times New Roman"/>
              </w:rPr>
            </w:pPr>
          </w:p>
        </w:tc>
        <w:tc>
          <w:tcPr>
            <w:tcW w:w="3255" w:type="dxa"/>
          </w:tcPr>
          <w:p w14:paraId="3CA63427">
            <w:pPr>
              <w:pStyle w:val="16"/>
              <w:rPr>
                <w:rFonts w:hint="eastAsia" w:ascii="Times New Roman"/>
              </w:rPr>
            </w:pPr>
          </w:p>
        </w:tc>
        <w:tc>
          <w:tcPr>
            <w:tcW w:w="4414" w:type="dxa"/>
          </w:tcPr>
          <w:p w14:paraId="02955065">
            <w:pPr>
              <w:pStyle w:val="16"/>
              <w:spacing w:before="82"/>
              <w:ind w:left="107"/>
              <w:rPr>
                <w:rFonts w:hint="eastAsia"/>
                <w:sz w:val="24"/>
                <w:lang w:eastAsia="zh-CN"/>
              </w:rPr>
            </w:pPr>
            <w:r>
              <w:rPr>
                <w:sz w:val="24"/>
                <w:lang w:eastAsia="zh-CN"/>
              </w:rPr>
              <w:t>证复印件”。以上均提供扫描件加盖公</w:t>
            </w:r>
          </w:p>
          <w:p w14:paraId="7086949A">
            <w:pPr>
              <w:pStyle w:val="16"/>
              <w:spacing w:before="160"/>
              <w:ind w:left="107"/>
              <w:rPr>
                <w:rFonts w:hint="eastAsia"/>
                <w:sz w:val="24"/>
              </w:rPr>
            </w:pPr>
            <w:r>
              <w:rPr>
                <w:sz w:val="24"/>
              </w:rPr>
              <w:t>章。</w:t>
            </w:r>
          </w:p>
        </w:tc>
      </w:tr>
      <w:tr w14:paraId="0D303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17" w:type="dxa"/>
            <w:vMerge w:val="continue"/>
            <w:tcBorders>
              <w:top w:val="nil"/>
            </w:tcBorders>
          </w:tcPr>
          <w:p w14:paraId="5D0F0E72">
            <w:pPr>
              <w:autoSpaceDE w:val="0"/>
              <w:autoSpaceDN w:val="0"/>
              <w:rPr>
                <w:rFonts w:hint="eastAsia"/>
                <w:kern w:val="0"/>
                <w:sz w:val="2"/>
                <w:szCs w:val="2"/>
                <w:lang w:eastAsia="en-US"/>
                <w14:ligatures w14:val="none"/>
              </w:rPr>
            </w:pPr>
          </w:p>
        </w:tc>
        <w:tc>
          <w:tcPr>
            <w:tcW w:w="1134" w:type="dxa"/>
            <w:vMerge w:val="continue"/>
            <w:tcBorders>
              <w:top w:val="nil"/>
            </w:tcBorders>
          </w:tcPr>
          <w:p w14:paraId="0A14087F">
            <w:pPr>
              <w:autoSpaceDE w:val="0"/>
              <w:autoSpaceDN w:val="0"/>
              <w:rPr>
                <w:rFonts w:hint="eastAsia"/>
                <w:kern w:val="0"/>
                <w:sz w:val="2"/>
                <w:szCs w:val="2"/>
                <w:lang w:eastAsia="en-US"/>
                <w14:ligatures w14:val="none"/>
              </w:rPr>
            </w:pPr>
          </w:p>
        </w:tc>
        <w:tc>
          <w:tcPr>
            <w:tcW w:w="3255" w:type="dxa"/>
          </w:tcPr>
          <w:p w14:paraId="04DEE37A">
            <w:pPr>
              <w:pStyle w:val="16"/>
              <w:spacing w:before="8"/>
              <w:rPr>
                <w:rFonts w:hint="eastAsia"/>
                <w:sz w:val="24"/>
                <w:lang w:eastAsia="zh-CN"/>
              </w:rPr>
            </w:pPr>
          </w:p>
          <w:p w14:paraId="25254BBC">
            <w:pPr>
              <w:pStyle w:val="16"/>
              <w:spacing w:line="364" w:lineRule="auto"/>
              <w:ind w:left="307" w:right="115" w:hanging="180"/>
              <w:rPr>
                <w:rFonts w:hint="eastAsia"/>
                <w:sz w:val="24"/>
                <w:lang w:eastAsia="zh-CN"/>
              </w:rPr>
            </w:pPr>
            <w:r>
              <w:rPr>
                <w:sz w:val="24"/>
                <w:lang w:eastAsia="zh-CN"/>
              </w:rPr>
              <w:t>（2）具有良好的商业信誉和具有健全的财务会计制度</w:t>
            </w:r>
          </w:p>
        </w:tc>
        <w:tc>
          <w:tcPr>
            <w:tcW w:w="4414" w:type="dxa"/>
          </w:tcPr>
          <w:p w14:paraId="57E3476A">
            <w:pPr>
              <w:pStyle w:val="16"/>
              <w:spacing w:before="82"/>
              <w:ind w:left="107"/>
              <w:rPr>
                <w:rFonts w:hint="eastAsia"/>
                <w:sz w:val="24"/>
                <w:lang w:eastAsia="zh-CN"/>
              </w:rPr>
            </w:pPr>
            <w:r>
              <w:rPr>
                <w:sz w:val="24"/>
                <w:lang w:eastAsia="zh-CN"/>
              </w:rPr>
              <w:t>提供良好商业信誉情况承诺函及 202</w:t>
            </w:r>
            <w:r>
              <w:rPr>
                <w:rFonts w:hint="eastAsia"/>
                <w:sz w:val="24"/>
                <w:lang w:eastAsia="zh-CN"/>
              </w:rPr>
              <w:t>3</w:t>
            </w:r>
          </w:p>
          <w:p w14:paraId="6651322E">
            <w:pPr>
              <w:pStyle w:val="16"/>
              <w:spacing w:before="160"/>
              <w:ind w:left="107"/>
              <w:rPr>
                <w:rFonts w:hint="eastAsia"/>
                <w:sz w:val="24"/>
                <w:lang w:eastAsia="zh-CN"/>
              </w:rPr>
            </w:pPr>
            <w:r>
              <w:rPr>
                <w:sz w:val="24"/>
                <w:lang w:eastAsia="zh-CN"/>
              </w:rPr>
              <w:t>年经第三方出具的审计报告</w:t>
            </w:r>
            <w:r>
              <w:rPr>
                <w:rFonts w:hint="eastAsia"/>
                <w:sz w:val="24"/>
                <w:lang w:eastAsia="zh-CN"/>
              </w:rPr>
              <w:t>或财务报表</w:t>
            </w:r>
            <w:r>
              <w:rPr>
                <w:sz w:val="24"/>
                <w:lang w:eastAsia="zh-CN"/>
              </w:rPr>
              <w:t>，成立不满</w:t>
            </w:r>
          </w:p>
          <w:p w14:paraId="46E1C612">
            <w:pPr>
              <w:pStyle w:val="16"/>
              <w:spacing w:before="161"/>
              <w:ind w:left="107"/>
              <w:rPr>
                <w:rFonts w:hint="eastAsia"/>
                <w:sz w:val="24"/>
                <w:lang w:eastAsia="zh-CN"/>
              </w:rPr>
            </w:pPr>
            <w:r>
              <w:rPr>
                <w:sz w:val="24"/>
                <w:lang w:eastAsia="zh-CN"/>
              </w:rPr>
              <w:t>1 年的，提供成立至今财务报表。</w:t>
            </w:r>
          </w:p>
        </w:tc>
      </w:tr>
      <w:tr w14:paraId="3800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7" w:type="dxa"/>
            <w:vMerge w:val="continue"/>
            <w:tcBorders>
              <w:top w:val="nil"/>
            </w:tcBorders>
          </w:tcPr>
          <w:p w14:paraId="775A7196">
            <w:pPr>
              <w:autoSpaceDE w:val="0"/>
              <w:autoSpaceDN w:val="0"/>
              <w:rPr>
                <w:rFonts w:hint="eastAsia"/>
                <w:kern w:val="0"/>
                <w:sz w:val="2"/>
                <w:szCs w:val="2"/>
                <w:lang w:eastAsia="zh-CN"/>
                <w14:ligatures w14:val="none"/>
              </w:rPr>
            </w:pPr>
          </w:p>
        </w:tc>
        <w:tc>
          <w:tcPr>
            <w:tcW w:w="1134" w:type="dxa"/>
            <w:vMerge w:val="continue"/>
            <w:tcBorders>
              <w:top w:val="nil"/>
            </w:tcBorders>
          </w:tcPr>
          <w:p w14:paraId="0AFF0BBB">
            <w:pPr>
              <w:autoSpaceDE w:val="0"/>
              <w:autoSpaceDN w:val="0"/>
              <w:rPr>
                <w:rFonts w:hint="eastAsia"/>
                <w:kern w:val="0"/>
                <w:sz w:val="2"/>
                <w:szCs w:val="2"/>
                <w:lang w:eastAsia="zh-CN"/>
                <w14:ligatures w14:val="none"/>
              </w:rPr>
            </w:pPr>
          </w:p>
        </w:tc>
        <w:tc>
          <w:tcPr>
            <w:tcW w:w="3255" w:type="dxa"/>
          </w:tcPr>
          <w:p w14:paraId="0315CD73">
            <w:pPr>
              <w:pStyle w:val="16"/>
              <w:spacing w:before="82"/>
              <w:ind w:left="107" w:right="97"/>
              <w:jc w:val="center"/>
              <w:rPr>
                <w:rFonts w:hint="eastAsia"/>
                <w:sz w:val="24"/>
                <w:lang w:eastAsia="zh-CN"/>
              </w:rPr>
            </w:pPr>
            <w:r>
              <w:rPr>
                <w:sz w:val="24"/>
                <w:lang w:eastAsia="zh-CN"/>
              </w:rPr>
              <w:t>（3）具有履行合同所必须的</w:t>
            </w:r>
          </w:p>
          <w:p w14:paraId="0711D9DC">
            <w:pPr>
              <w:pStyle w:val="16"/>
              <w:spacing w:before="160"/>
              <w:ind w:left="107" w:right="97"/>
              <w:jc w:val="center"/>
              <w:rPr>
                <w:rFonts w:hint="eastAsia"/>
                <w:sz w:val="24"/>
              </w:rPr>
            </w:pPr>
            <w:r>
              <w:rPr>
                <w:sz w:val="24"/>
              </w:rPr>
              <w:t>设备和专业技术能力</w:t>
            </w:r>
          </w:p>
        </w:tc>
        <w:tc>
          <w:tcPr>
            <w:tcW w:w="4414" w:type="dxa"/>
          </w:tcPr>
          <w:p w14:paraId="53991A34">
            <w:pPr>
              <w:pStyle w:val="16"/>
              <w:spacing w:before="82"/>
              <w:ind w:left="107"/>
              <w:rPr>
                <w:rFonts w:hint="eastAsia"/>
                <w:sz w:val="24"/>
                <w:lang w:eastAsia="zh-CN"/>
              </w:rPr>
            </w:pPr>
            <w:r>
              <w:rPr>
                <w:sz w:val="24"/>
                <w:lang w:eastAsia="zh-CN"/>
              </w:rPr>
              <w:t>提供具有履行合同所必须的设备和专业</w:t>
            </w:r>
          </w:p>
          <w:p w14:paraId="0099C507">
            <w:pPr>
              <w:pStyle w:val="16"/>
              <w:spacing w:before="160"/>
              <w:ind w:left="107"/>
              <w:rPr>
                <w:rFonts w:hint="eastAsia"/>
                <w:sz w:val="24"/>
                <w:lang w:eastAsia="zh-CN"/>
              </w:rPr>
            </w:pPr>
            <w:r>
              <w:rPr>
                <w:sz w:val="24"/>
                <w:lang w:eastAsia="zh-CN"/>
              </w:rPr>
              <w:t>技术能力提供承诺函。</w:t>
            </w:r>
          </w:p>
        </w:tc>
      </w:tr>
      <w:tr w14:paraId="509E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7" w:type="dxa"/>
            <w:vMerge w:val="continue"/>
            <w:tcBorders>
              <w:top w:val="nil"/>
            </w:tcBorders>
          </w:tcPr>
          <w:p w14:paraId="109692A9">
            <w:pPr>
              <w:autoSpaceDE w:val="0"/>
              <w:autoSpaceDN w:val="0"/>
              <w:rPr>
                <w:rFonts w:hint="eastAsia"/>
                <w:kern w:val="0"/>
                <w:sz w:val="2"/>
                <w:szCs w:val="2"/>
                <w:lang w:eastAsia="zh-CN"/>
                <w14:ligatures w14:val="none"/>
              </w:rPr>
            </w:pPr>
          </w:p>
        </w:tc>
        <w:tc>
          <w:tcPr>
            <w:tcW w:w="1134" w:type="dxa"/>
            <w:vMerge w:val="continue"/>
            <w:tcBorders>
              <w:top w:val="nil"/>
            </w:tcBorders>
          </w:tcPr>
          <w:p w14:paraId="0606F1FB">
            <w:pPr>
              <w:autoSpaceDE w:val="0"/>
              <w:autoSpaceDN w:val="0"/>
              <w:rPr>
                <w:rFonts w:hint="eastAsia"/>
                <w:kern w:val="0"/>
                <w:sz w:val="2"/>
                <w:szCs w:val="2"/>
                <w:highlight w:val="none"/>
                <w:lang w:eastAsia="zh-CN"/>
                <w14:ligatures w14:val="none"/>
              </w:rPr>
            </w:pPr>
          </w:p>
        </w:tc>
        <w:tc>
          <w:tcPr>
            <w:tcW w:w="3255" w:type="dxa"/>
          </w:tcPr>
          <w:p w14:paraId="67ED708B">
            <w:pPr>
              <w:pStyle w:val="16"/>
              <w:spacing w:before="82"/>
              <w:ind w:left="107" w:right="97"/>
              <w:jc w:val="center"/>
              <w:rPr>
                <w:rFonts w:hint="eastAsia"/>
                <w:sz w:val="24"/>
                <w:highlight w:val="none"/>
                <w:lang w:eastAsia="zh-CN"/>
              </w:rPr>
            </w:pPr>
            <w:r>
              <w:rPr>
                <w:sz w:val="24"/>
                <w:highlight w:val="none"/>
                <w:lang w:eastAsia="zh-CN"/>
              </w:rPr>
              <w:t>（4）有依法缴纳税收和社会</w:t>
            </w:r>
          </w:p>
          <w:p w14:paraId="778A8173">
            <w:pPr>
              <w:pStyle w:val="16"/>
              <w:spacing w:before="160"/>
              <w:ind w:left="107" w:right="97"/>
              <w:jc w:val="center"/>
              <w:rPr>
                <w:rFonts w:hint="eastAsia"/>
                <w:sz w:val="24"/>
                <w:highlight w:val="none"/>
              </w:rPr>
            </w:pPr>
            <w:r>
              <w:rPr>
                <w:sz w:val="24"/>
                <w:highlight w:val="none"/>
              </w:rPr>
              <w:t>保障资金的良好记录</w:t>
            </w:r>
          </w:p>
        </w:tc>
        <w:tc>
          <w:tcPr>
            <w:tcW w:w="4414" w:type="dxa"/>
          </w:tcPr>
          <w:p w14:paraId="63796A27">
            <w:pPr>
              <w:pStyle w:val="16"/>
              <w:spacing w:before="159"/>
              <w:ind w:left="107"/>
              <w:rPr>
                <w:rFonts w:hint="eastAsia"/>
                <w:sz w:val="24"/>
                <w:highlight w:val="yellow"/>
              </w:rPr>
            </w:pPr>
            <w:r>
              <w:rPr>
                <w:rFonts w:hint="eastAsia"/>
                <w:sz w:val="24"/>
                <w:lang w:eastAsia="zh-CN"/>
              </w:rPr>
              <w:t>提供承诺函</w:t>
            </w:r>
            <w:r>
              <w:rPr>
                <w:rFonts w:hint="eastAsia"/>
                <w:sz w:val="24"/>
                <w:lang w:val="en-US" w:eastAsia="zh-CN"/>
              </w:rPr>
              <w:t>及2024年任意一个月纳税及社保证明</w:t>
            </w:r>
          </w:p>
        </w:tc>
      </w:tr>
      <w:tr w14:paraId="1BE1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817" w:type="dxa"/>
            <w:vMerge w:val="continue"/>
            <w:tcBorders>
              <w:top w:val="nil"/>
            </w:tcBorders>
          </w:tcPr>
          <w:p w14:paraId="3D5DE991">
            <w:pPr>
              <w:autoSpaceDE w:val="0"/>
              <w:autoSpaceDN w:val="0"/>
              <w:rPr>
                <w:rFonts w:hint="eastAsia"/>
                <w:kern w:val="0"/>
                <w:sz w:val="2"/>
                <w:szCs w:val="2"/>
                <w:lang w:eastAsia="en-US"/>
                <w14:ligatures w14:val="none"/>
              </w:rPr>
            </w:pPr>
          </w:p>
        </w:tc>
        <w:tc>
          <w:tcPr>
            <w:tcW w:w="1134" w:type="dxa"/>
            <w:vMerge w:val="continue"/>
            <w:tcBorders>
              <w:top w:val="nil"/>
            </w:tcBorders>
          </w:tcPr>
          <w:p w14:paraId="58E2E05F">
            <w:pPr>
              <w:autoSpaceDE w:val="0"/>
              <w:autoSpaceDN w:val="0"/>
              <w:rPr>
                <w:rFonts w:hint="eastAsia"/>
                <w:kern w:val="0"/>
                <w:sz w:val="2"/>
                <w:szCs w:val="2"/>
                <w:lang w:eastAsia="en-US"/>
                <w14:ligatures w14:val="none"/>
              </w:rPr>
            </w:pPr>
          </w:p>
        </w:tc>
        <w:tc>
          <w:tcPr>
            <w:tcW w:w="3255" w:type="dxa"/>
          </w:tcPr>
          <w:p w14:paraId="378A22A9">
            <w:pPr>
              <w:pStyle w:val="16"/>
              <w:spacing w:before="82" w:line="364" w:lineRule="auto"/>
              <w:ind w:left="127" w:right="115"/>
              <w:jc w:val="center"/>
              <w:rPr>
                <w:rFonts w:hint="eastAsia"/>
                <w:sz w:val="24"/>
                <w:lang w:eastAsia="zh-CN"/>
              </w:rPr>
            </w:pPr>
            <w:r>
              <w:rPr>
                <w:sz w:val="24"/>
                <w:lang w:eastAsia="zh-CN"/>
              </w:rPr>
              <w:t>（5）参加本次政府采购活动前三年内，在经营活动中没</w:t>
            </w:r>
          </w:p>
          <w:p w14:paraId="7B6C2F07">
            <w:pPr>
              <w:pStyle w:val="16"/>
              <w:spacing w:before="1"/>
              <w:ind w:left="107" w:right="97"/>
              <w:jc w:val="center"/>
              <w:rPr>
                <w:rFonts w:hint="eastAsia"/>
                <w:sz w:val="24"/>
              </w:rPr>
            </w:pPr>
            <w:r>
              <w:rPr>
                <w:sz w:val="24"/>
              </w:rPr>
              <w:t>有重大违法违规记录</w:t>
            </w:r>
          </w:p>
        </w:tc>
        <w:tc>
          <w:tcPr>
            <w:tcW w:w="4414" w:type="dxa"/>
          </w:tcPr>
          <w:p w14:paraId="4D862232">
            <w:pPr>
              <w:pStyle w:val="16"/>
              <w:spacing w:before="82" w:line="364" w:lineRule="auto"/>
              <w:ind w:left="107" w:right="214"/>
              <w:rPr>
                <w:rFonts w:hint="eastAsia"/>
                <w:sz w:val="24"/>
                <w:lang w:eastAsia="zh-CN"/>
              </w:rPr>
            </w:pPr>
            <w:r>
              <w:rPr>
                <w:sz w:val="24"/>
                <w:lang w:eastAsia="zh-CN"/>
              </w:rPr>
              <w:t>提供参加本次政府采购活动前三年内， 在经营活动中没有重大违法违规记录的</w:t>
            </w:r>
          </w:p>
          <w:p w14:paraId="619F6503">
            <w:pPr>
              <w:pStyle w:val="16"/>
              <w:spacing w:before="82"/>
              <w:ind w:left="107"/>
              <w:rPr>
                <w:rFonts w:hint="eastAsia"/>
                <w:sz w:val="24"/>
              </w:rPr>
            </w:pPr>
            <w:r>
              <w:rPr>
                <w:sz w:val="24"/>
              </w:rPr>
              <w:t>声明函。</w:t>
            </w:r>
          </w:p>
        </w:tc>
      </w:tr>
      <w:tr w14:paraId="2889E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7" w:type="dxa"/>
            <w:vMerge w:val="continue"/>
            <w:tcBorders>
              <w:top w:val="nil"/>
            </w:tcBorders>
          </w:tcPr>
          <w:p w14:paraId="26135429">
            <w:pPr>
              <w:autoSpaceDE w:val="0"/>
              <w:autoSpaceDN w:val="0"/>
              <w:rPr>
                <w:rFonts w:hint="eastAsia"/>
                <w:kern w:val="0"/>
                <w:sz w:val="2"/>
                <w:szCs w:val="2"/>
                <w:lang w:eastAsia="en-US"/>
                <w14:ligatures w14:val="none"/>
              </w:rPr>
            </w:pPr>
          </w:p>
        </w:tc>
        <w:tc>
          <w:tcPr>
            <w:tcW w:w="1134" w:type="dxa"/>
            <w:vMerge w:val="continue"/>
            <w:tcBorders>
              <w:top w:val="nil"/>
            </w:tcBorders>
          </w:tcPr>
          <w:p w14:paraId="765BF528">
            <w:pPr>
              <w:autoSpaceDE w:val="0"/>
              <w:autoSpaceDN w:val="0"/>
              <w:rPr>
                <w:rFonts w:hint="eastAsia"/>
                <w:kern w:val="0"/>
                <w:sz w:val="2"/>
                <w:szCs w:val="2"/>
                <w:lang w:eastAsia="en-US"/>
                <w14:ligatures w14:val="none"/>
              </w:rPr>
            </w:pPr>
          </w:p>
        </w:tc>
        <w:tc>
          <w:tcPr>
            <w:tcW w:w="3255" w:type="dxa"/>
          </w:tcPr>
          <w:p w14:paraId="521EE125">
            <w:pPr>
              <w:pStyle w:val="16"/>
              <w:spacing w:before="82"/>
              <w:ind w:left="107" w:right="97"/>
              <w:jc w:val="center"/>
              <w:rPr>
                <w:rFonts w:hint="eastAsia"/>
                <w:sz w:val="24"/>
                <w:lang w:eastAsia="zh-CN"/>
              </w:rPr>
            </w:pPr>
            <w:r>
              <w:rPr>
                <w:sz w:val="24"/>
                <w:lang w:eastAsia="zh-CN"/>
              </w:rPr>
              <w:t>（6）法律、行政法规规定的</w:t>
            </w:r>
          </w:p>
          <w:p w14:paraId="2EA89FBF">
            <w:pPr>
              <w:pStyle w:val="16"/>
              <w:spacing w:before="160"/>
              <w:ind w:left="107" w:right="97"/>
              <w:jc w:val="center"/>
              <w:rPr>
                <w:rFonts w:hint="eastAsia"/>
                <w:sz w:val="24"/>
              </w:rPr>
            </w:pPr>
            <w:r>
              <w:rPr>
                <w:sz w:val="24"/>
              </w:rPr>
              <w:t>其他条件</w:t>
            </w:r>
          </w:p>
        </w:tc>
        <w:tc>
          <w:tcPr>
            <w:tcW w:w="4414" w:type="dxa"/>
          </w:tcPr>
          <w:p w14:paraId="211DC86B">
            <w:pPr>
              <w:pStyle w:val="16"/>
              <w:spacing w:before="8"/>
              <w:rPr>
                <w:rFonts w:hint="eastAsia"/>
                <w:sz w:val="24"/>
              </w:rPr>
            </w:pPr>
          </w:p>
          <w:p w14:paraId="00677E06">
            <w:pPr>
              <w:pStyle w:val="16"/>
              <w:ind w:left="107"/>
              <w:rPr>
                <w:rFonts w:hint="eastAsia"/>
                <w:sz w:val="24"/>
              </w:rPr>
            </w:pPr>
            <w:r>
              <w:rPr>
                <w:sz w:val="24"/>
              </w:rPr>
              <w:t>提供承诺函</w:t>
            </w:r>
          </w:p>
        </w:tc>
      </w:tr>
    </w:tbl>
    <w:p w14:paraId="196DC2E4">
      <w:pPr>
        <w:rPr>
          <w:rFonts w:hint="eastAsia" w:ascii="宋体" w:hAnsi="宋体" w:eastAsia="宋体"/>
          <w:sz w:val="28"/>
          <w:szCs w:val="28"/>
        </w:rPr>
      </w:pPr>
      <w:r>
        <w:rPr>
          <w:rFonts w:hint="eastAsia" w:ascii="宋体" w:hAnsi="宋体" w:eastAsia="宋体"/>
          <w:sz w:val="28"/>
          <w:szCs w:val="28"/>
        </w:rPr>
        <w:t>3.符合性审查。磋商小组依据磋商文件的规定，从供应商响应文件的有效性、完整性和对磋商文件的响应程度进行审查，以确定是否对磋商文件的实质性要求作出响应。符合性审查资料表如下：</w:t>
      </w:r>
    </w:p>
    <w:tbl>
      <w:tblPr>
        <w:tblStyle w:val="15"/>
        <w:tblW w:w="9604" w:type="dxa"/>
        <w:tblInd w:w="-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
        <w:gridCol w:w="992"/>
        <w:gridCol w:w="2521"/>
        <w:gridCol w:w="5250"/>
      </w:tblGrid>
      <w:tr w14:paraId="74EAE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841" w:type="dxa"/>
          </w:tcPr>
          <w:p w14:paraId="5EE9F677">
            <w:pPr>
              <w:pStyle w:val="16"/>
              <w:spacing w:before="3"/>
              <w:ind w:left="354"/>
              <w:rPr>
                <w:rFonts w:hint="eastAsia" w:ascii="Microsoft JhengHei" w:eastAsia="Microsoft JhengHei"/>
                <w:b/>
                <w:sz w:val="24"/>
              </w:rPr>
            </w:pPr>
            <w:r>
              <w:rPr>
                <w:rFonts w:hint="eastAsia" w:ascii="Microsoft JhengHei" w:eastAsia="Microsoft JhengHei"/>
                <w:b/>
                <w:sz w:val="24"/>
              </w:rPr>
              <w:t>序号</w:t>
            </w:r>
          </w:p>
        </w:tc>
        <w:tc>
          <w:tcPr>
            <w:tcW w:w="3513" w:type="dxa"/>
            <w:gridSpan w:val="2"/>
          </w:tcPr>
          <w:p w14:paraId="1588DB4B">
            <w:pPr>
              <w:pStyle w:val="16"/>
              <w:spacing w:before="3"/>
              <w:ind w:left="1082" w:right="1072"/>
              <w:jc w:val="center"/>
              <w:rPr>
                <w:rFonts w:hint="eastAsia" w:ascii="Microsoft JhengHei" w:eastAsia="Microsoft JhengHei"/>
                <w:b/>
                <w:sz w:val="24"/>
              </w:rPr>
            </w:pPr>
            <w:r>
              <w:rPr>
                <w:rFonts w:hint="eastAsia" w:ascii="Microsoft JhengHei" w:eastAsia="Microsoft JhengHei"/>
                <w:b/>
                <w:sz w:val="24"/>
              </w:rPr>
              <w:t>检查因素</w:t>
            </w:r>
          </w:p>
        </w:tc>
        <w:tc>
          <w:tcPr>
            <w:tcW w:w="5250" w:type="dxa"/>
          </w:tcPr>
          <w:p w14:paraId="73C921DB">
            <w:pPr>
              <w:pStyle w:val="16"/>
              <w:spacing w:before="3"/>
              <w:ind w:left="2124" w:right="2115"/>
              <w:jc w:val="center"/>
              <w:rPr>
                <w:rFonts w:hint="eastAsia" w:ascii="Microsoft JhengHei" w:eastAsia="Microsoft JhengHei"/>
                <w:b/>
                <w:sz w:val="24"/>
              </w:rPr>
            </w:pPr>
            <w:r>
              <w:rPr>
                <w:rFonts w:hint="eastAsia" w:ascii="Microsoft JhengHei" w:eastAsia="Microsoft JhengHei"/>
                <w:b/>
                <w:sz w:val="24"/>
              </w:rPr>
              <w:t>检查内容</w:t>
            </w:r>
          </w:p>
        </w:tc>
      </w:tr>
      <w:tr w14:paraId="282B1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841" w:type="dxa"/>
            <w:vMerge w:val="restart"/>
          </w:tcPr>
          <w:p w14:paraId="4512CA31">
            <w:pPr>
              <w:pStyle w:val="16"/>
              <w:rPr>
                <w:rFonts w:hint="eastAsia"/>
                <w:sz w:val="24"/>
              </w:rPr>
            </w:pPr>
          </w:p>
          <w:p w14:paraId="46406BEB">
            <w:pPr>
              <w:pStyle w:val="16"/>
              <w:rPr>
                <w:rFonts w:hint="eastAsia"/>
                <w:sz w:val="24"/>
              </w:rPr>
            </w:pPr>
          </w:p>
          <w:p w14:paraId="471CE56B">
            <w:pPr>
              <w:pStyle w:val="16"/>
              <w:rPr>
                <w:rFonts w:hint="eastAsia"/>
                <w:sz w:val="24"/>
              </w:rPr>
            </w:pPr>
          </w:p>
          <w:p w14:paraId="02E99B46">
            <w:pPr>
              <w:pStyle w:val="16"/>
              <w:rPr>
                <w:rFonts w:hint="eastAsia"/>
                <w:sz w:val="24"/>
              </w:rPr>
            </w:pPr>
          </w:p>
          <w:p w14:paraId="1AE0BAC3">
            <w:pPr>
              <w:pStyle w:val="16"/>
              <w:rPr>
                <w:rFonts w:hint="eastAsia"/>
                <w:sz w:val="24"/>
              </w:rPr>
            </w:pPr>
          </w:p>
          <w:p w14:paraId="4129D3D8">
            <w:pPr>
              <w:pStyle w:val="16"/>
              <w:spacing w:before="5"/>
              <w:rPr>
                <w:rFonts w:hint="eastAsia"/>
                <w:sz w:val="18"/>
              </w:rPr>
            </w:pPr>
          </w:p>
          <w:p w14:paraId="3E305714">
            <w:pPr>
              <w:pStyle w:val="16"/>
              <w:ind w:left="10"/>
              <w:jc w:val="center"/>
              <w:rPr>
                <w:rFonts w:hint="eastAsia"/>
                <w:sz w:val="24"/>
              </w:rPr>
            </w:pPr>
            <w:r>
              <w:rPr>
                <w:sz w:val="24"/>
              </w:rPr>
              <w:t>1</w:t>
            </w:r>
          </w:p>
        </w:tc>
        <w:tc>
          <w:tcPr>
            <w:tcW w:w="992" w:type="dxa"/>
            <w:vMerge w:val="restart"/>
          </w:tcPr>
          <w:p w14:paraId="2B1A9A00">
            <w:pPr>
              <w:pStyle w:val="16"/>
              <w:spacing w:line="364" w:lineRule="auto"/>
              <w:ind w:left="228" w:right="96" w:hanging="120"/>
              <w:rPr>
                <w:rFonts w:hint="eastAsia"/>
                <w:sz w:val="24"/>
              </w:rPr>
            </w:pPr>
            <w:r>
              <w:rPr>
                <w:sz w:val="24"/>
              </w:rPr>
              <w:t>有效性审查</w:t>
            </w:r>
          </w:p>
        </w:tc>
        <w:tc>
          <w:tcPr>
            <w:tcW w:w="2521" w:type="dxa"/>
          </w:tcPr>
          <w:p w14:paraId="18A27388">
            <w:pPr>
              <w:pStyle w:val="16"/>
              <w:spacing w:before="82"/>
              <w:ind w:right="124"/>
              <w:rPr>
                <w:rFonts w:hint="eastAsia"/>
                <w:sz w:val="24"/>
              </w:rPr>
            </w:pPr>
            <w:r>
              <w:rPr>
                <w:sz w:val="24"/>
              </w:rPr>
              <w:t>响应文件签署、盖章</w:t>
            </w:r>
          </w:p>
        </w:tc>
        <w:tc>
          <w:tcPr>
            <w:tcW w:w="5250" w:type="dxa"/>
          </w:tcPr>
          <w:p w14:paraId="26B39889">
            <w:pPr>
              <w:pStyle w:val="16"/>
              <w:spacing w:before="8"/>
              <w:rPr>
                <w:rFonts w:hint="eastAsia"/>
                <w:sz w:val="24"/>
                <w:lang w:eastAsia="zh-CN"/>
              </w:rPr>
            </w:pPr>
          </w:p>
          <w:p w14:paraId="3DD0C608">
            <w:pPr>
              <w:pStyle w:val="16"/>
              <w:ind w:left="107"/>
              <w:rPr>
                <w:rFonts w:hint="eastAsia"/>
                <w:sz w:val="24"/>
                <w:lang w:eastAsia="zh-CN"/>
              </w:rPr>
            </w:pPr>
            <w:r>
              <w:rPr>
                <w:sz w:val="24"/>
                <w:lang w:eastAsia="zh-CN"/>
              </w:rPr>
              <w:t>按照磋商文件规定要求签署、盖章。</w:t>
            </w:r>
          </w:p>
        </w:tc>
      </w:tr>
      <w:tr w14:paraId="4D63C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173BEC9A">
            <w:pPr>
              <w:autoSpaceDE w:val="0"/>
              <w:autoSpaceDN w:val="0"/>
              <w:rPr>
                <w:rFonts w:hint="eastAsia"/>
                <w:kern w:val="0"/>
                <w:sz w:val="2"/>
                <w:szCs w:val="2"/>
                <w:lang w:eastAsia="zh-CN"/>
                <w14:ligatures w14:val="none"/>
              </w:rPr>
            </w:pPr>
          </w:p>
        </w:tc>
        <w:tc>
          <w:tcPr>
            <w:tcW w:w="992" w:type="dxa"/>
            <w:vMerge w:val="continue"/>
            <w:tcBorders>
              <w:top w:val="nil"/>
            </w:tcBorders>
          </w:tcPr>
          <w:p w14:paraId="2AF847CA">
            <w:pPr>
              <w:autoSpaceDE w:val="0"/>
              <w:autoSpaceDN w:val="0"/>
              <w:rPr>
                <w:rFonts w:hint="eastAsia"/>
                <w:kern w:val="0"/>
                <w:sz w:val="2"/>
                <w:szCs w:val="2"/>
                <w:lang w:eastAsia="zh-CN"/>
                <w14:ligatures w14:val="none"/>
              </w:rPr>
            </w:pPr>
          </w:p>
        </w:tc>
        <w:tc>
          <w:tcPr>
            <w:tcW w:w="2521" w:type="dxa"/>
          </w:tcPr>
          <w:p w14:paraId="5AF09913">
            <w:pPr>
              <w:pStyle w:val="16"/>
              <w:spacing w:before="82"/>
              <w:ind w:left="134" w:right="124"/>
              <w:jc w:val="center"/>
              <w:rPr>
                <w:rFonts w:hint="eastAsia"/>
                <w:sz w:val="24"/>
                <w:lang w:eastAsia="zh-CN"/>
              </w:rPr>
            </w:pPr>
            <w:r>
              <w:rPr>
                <w:sz w:val="24"/>
                <w:lang w:eastAsia="zh-CN"/>
              </w:rPr>
              <w:t>法定代表人身份证</w:t>
            </w:r>
          </w:p>
          <w:p w14:paraId="7B65B645">
            <w:pPr>
              <w:pStyle w:val="16"/>
              <w:spacing w:before="160"/>
              <w:ind w:left="134" w:right="124"/>
              <w:jc w:val="center"/>
              <w:rPr>
                <w:rFonts w:hint="eastAsia"/>
                <w:sz w:val="24"/>
                <w:lang w:eastAsia="zh-CN"/>
              </w:rPr>
            </w:pPr>
            <w:r>
              <w:rPr>
                <w:sz w:val="24"/>
                <w:lang w:eastAsia="zh-CN"/>
              </w:rPr>
              <w:t>明及授权委托书</w:t>
            </w:r>
          </w:p>
        </w:tc>
        <w:tc>
          <w:tcPr>
            <w:tcW w:w="5250" w:type="dxa"/>
          </w:tcPr>
          <w:p w14:paraId="1A833699">
            <w:pPr>
              <w:pStyle w:val="16"/>
              <w:spacing w:before="82"/>
              <w:ind w:left="107"/>
              <w:rPr>
                <w:rFonts w:hint="eastAsia"/>
                <w:sz w:val="24"/>
                <w:lang w:eastAsia="zh-CN"/>
              </w:rPr>
            </w:pPr>
            <w:r>
              <w:rPr>
                <w:sz w:val="24"/>
                <w:lang w:eastAsia="zh-CN"/>
              </w:rPr>
              <w:t>法定代表人身份证明及授权委托书有效，且符</w:t>
            </w:r>
          </w:p>
          <w:p w14:paraId="031BA005">
            <w:pPr>
              <w:pStyle w:val="16"/>
              <w:spacing w:before="160"/>
              <w:ind w:left="107"/>
              <w:rPr>
                <w:rFonts w:hint="eastAsia"/>
                <w:sz w:val="24"/>
                <w:lang w:eastAsia="zh-CN"/>
              </w:rPr>
            </w:pPr>
            <w:r>
              <w:rPr>
                <w:sz w:val="24"/>
                <w:lang w:eastAsia="zh-CN"/>
              </w:rPr>
              <w:t>合磋商文件规定的格式。</w:t>
            </w:r>
          </w:p>
        </w:tc>
      </w:tr>
      <w:tr w14:paraId="4F323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37F2C1C1">
            <w:pPr>
              <w:autoSpaceDE w:val="0"/>
              <w:autoSpaceDN w:val="0"/>
              <w:rPr>
                <w:rFonts w:hint="eastAsia"/>
                <w:kern w:val="0"/>
                <w:sz w:val="2"/>
                <w:szCs w:val="2"/>
                <w:lang w:eastAsia="zh-CN"/>
                <w14:ligatures w14:val="none"/>
              </w:rPr>
            </w:pPr>
          </w:p>
        </w:tc>
        <w:tc>
          <w:tcPr>
            <w:tcW w:w="992" w:type="dxa"/>
            <w:vMerge w:val="continue"/>
            <w:tcBorders>
              <w:top w:val="nil"/>
            </w:tcBorders>
          </w:tcPr>
          <w:p w14:paraId="0AE4AD5E">
            <w:pPr>
              <w:autoSpaceDE w:val="0"/>
              <w:autoSpaceDN w:val="0"/>
              <w:rPr>
                <w:rFonts w:hint="eastAsia"/>
                <w:kern w:val="0"/>
                <w:sz w:val="2"/>
                <w:szCs w:val="2"/>
                <w:lang w:eastAsia="zh-CN"/>
                <w14:ligatures w14:val="none"/>
              </w:rPr>
            </w:pPr>
          </w:p>
        </w:tc>
        <w:tc>
          <w:tcPr>
            <w:tcW w:w="2521" w:type="dxa"/>
          </w:tcPr>
          <w:p w14:paraId="7DF9CF68">
            <w:pPr>
              <w:pStyle w:val="16"/>
              <w:spacing w:before="82"/>
              <w:ind w:left="134" w:right="124"/>
              <w:jc w:val="center"/>
              <w:rPr>
                <w:rFonts w:hint="eastAsia"/>
                <w:sz w:val="24"/>
              </w:rPr>
            </w:pPr>
            <w:r>
              <w:rPr>
                <w:sz w:val="24"/>
              </w:rPr>
              <w:t>响应文件方案</w:t>
            </w:r>
          </w:p>
        </w:tc>
        <w:tc>
          <w:tcPr>
            <w:tcW w:w="5250" w:type="dxa"/>
          </w:tcPr>
          <w:p w14:paraId="79B6B221">
            <w:pPr>
              <w:pStyle w:val="16"/>
              <w:spacing w:before="82"/>
              <w:ind w:left="107"/>
              <w:rPr>
                <w:rFonts w:hint="eastAsia"/>
                <w:sz w:val="24"/>
              </w:rPr>
            </w:pPr>
            <w:r>
              <w:rPr>
                <w:sz w:val="24"/>
              </w:rPr>
              <w:t>只能有一个方案。</w:t>
            </w:r>
          </w:p>
        </w:tc>
      </w:tr>
      <w:tr w14:paraId="6012D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continue"/>
            <w:tcBorders>
              <w:top w:val="nil"/>
            </w:tcBorders>
          </w:tcPr>
          <w:p w14:paraId="04733FA1">
            <w:pPr>
              <w:autoSpaceDE w:val="0"/>
              <w:autoSpaceDN w:val="0"/>
              <w:rPr>
                <w:rFonts w:hint="eastAsia"/>
                <w:kern w:val="0"/>
                <w:sz w:val="2"/>
                <w:szCs w:val="2"/>
                <w:lang w:eastAsia="en-US"/>
                <w14:ligatures w14:val="none"/>
              </w:rPr>
            </w:pPr>
          </w:p>
        </w:tc>
        <w:tc>
          <w:tcPr>
            <w:tcW w:w="992" w:type="dxa"/>
            <w:vMerge w:val="continue"/>
            <w:tcBorders>
              <w:top w:val="nil"/>
            </w:tcBorders>
          </w:tcPr>
          <w:p w14:paraId="3D392E95">
            <w:pPr>
              <w:autoSpaceDE w:val="0"/>
              <w:autoSpaceDN w:val="0"/>
              <w:rPr>
                <w:rFonts w:hint="eastAsia"/>
                <w:kern w:val="0"/>
                <w:sz w:val="2"/>
                <w:szCs w:val="2"/>
                <w:lang w:eastAsia="en-US"/>
                <w14:ligatures w14:val="none"/>
              </w:rPr>
            </w:pPr>
          </w:p>
        </w:tc>
        <w:tc>
          <w:tcPr>
            <w:tcW w:w="2521" w:type="dxa"/>
          </w:tcPr>
          <w:p w14:paraId="3F3F7418">
            <w:pPr>
              <w:pStyle w:val="16"/>
              <w:spacing w:before="82"/>
              <w:ind w:left="134" w:right="124"/>
              <w:jc w:val="center"/>
              <w:rPr>
                <w:rFonts w:hint="eastAsia"/>
                <w:sz w:val="24"/>
              </w:rPr>
            </w:pPr>
            <w:r>
              <w:rPr>
                <w:sz w:val="24"/>
              </w:rPr>
              <w:t>磋商报价</w:t>
            </w:r>
          </w:p>
        </w:tc>
        <w:tc>
          <w:tcPr>
            <w:tcW w:w="5250" w:type="dxa"/>
          </w:tcPr>
          <w:p w14:paraId="1EBC0384">
            <w:pPr>
              <w:pStyle w:val="16"/>
              <w:spacing w:before="82"/>
              <w:ind w:left="107"/>
              <w:rPr>
                <w:rFonts w:hint="eastAsia"/>
                <w:sz w:val="24"/>
                <w:lang w:eastAsia="zh-CN"/>
              </w:rPr>
            </w:pPr>
            <w:r>
              <w:rPr>
                <w:sz w:val="24"/>
                <w:lang w:eastAsia="zh-CN"/>
              </w:rPr>
              <w:t>报价是否超出采购预算(最高限价)。</w:t>
            </w:r>
          </w:p>
        </w:tc>
      </w:tr>
      <w:tr w14:paraId="5BCB6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41" w:type="dxa"/>
            <w:vMerge w:val="continue"/>
            <w:tcBorders>
              <w:top w:val="nil"/>
            </w:tcBorders>
          </w:tcPr>
          <w:p w14:paraId="310ABE89">
            <w:pPr>
              <w:autoSpaceDE w:val="0"/>
              <w:autoSpaceDN w:val="0"/>
              <w:rPr>
                <w:rFonts w:hint="eastAsia"/>
                <w:kern w:val="0"/>
                <w:sz w:val="2"/>
                <w:szCs w:val="2"/>
                <w:lang w:eastAsia="zh-CN"/>
                <w14:ligatures w14:val="none"/>
              </w:rPr>
            </w:pPr>
          </w:p>
        </w:tc>
        <w:tc>
          <w:tcPr>
            <w:tcW w:w="992" w:type="dxa"/>
            <w:vMerge w:val="continue"/>
            <w:tcBorders>
              <w:top w:val="nil"/>
            </w:tcBorders>
          </w:tcPr>
          <w:p w14:paraId="6A518190">
            <w:pPr>
              <w:autoSpaceDE w:val="0"/>
              <w:autoSpaceDN w:val="0"/>
              <w:rPr>
                <w:rFonts w:hint="eastAsia"/>
                <w:kern w:val="0"/>
                <w:sz w:val="2"/>
                <w:szCs w:val="2"/>
                <w:lang w:eastAsia="zh-CN"/>
                <w14:ligatures w14:val="none"/>
              </w:rPr>
            </w:pPr>
          </w:p>
        </w:tc>
        <w:tc>
          <w:tcPr>
            <w:tcW w:w="2521" w:type="dxa"/>
          </w:tcPr>
          <w:p w14:paraId="2F579CF6">
            <w:pPr>
              <w:pStyle w:val="16"/>
              <w:spacing w:before="8"/>
              <w:rPr>
                <w:rFonts w:hint="eastAsia"/>
                <w:sz w:val="24"/>
                <w:lang w:eastAsia="zh-CN"/>
              </w:rPr>
            </w:pPr>
          </w:p>
          <w:p w14:paraId="7D845A4A">
            <w:pPr>
              <w:pStyle w:val="16"/>
              <w:ind w:left="134" w:right="124"/>
              <w:jc w:val="center"/>
              <w:rPr>
                <w:rFonts w:hint="eastAsia"/>
                <w:sz w:val="24"/>
              </w:rPr>
            </w:pPr>
            <w:r>
              <w:rPr>
                <w:sz w:val="24"/>
              </w:rPr>
              <w:t>报价唯一</w:t>
            </w:r>
          </w:p>
        </w:tc>
        <w:tc>
          <w:tcPr>
            <w:tcW w:w="5250" w:type="dxa"/>
          </w:tcPr>
          <w:p w14:paraId="51CC5AC5">
            <w:pPr>
              <w:pStyle w:val="16"/>
              <w:spacing w:before="82"/>
              <w:ind w:left="107"/>
              <w:rPr>
                <w:rFonts w:hint="eastAsia"/>
                <w:sz w:val="24"/>
                <w:lang w:eastAsia="zh-CN"/>
              </w:rPr>
            </w:pPr>
            <w:r>
              <w:rPr>
                <w:sz w:val="24"/>
                <w:lang w:eastAsia="zh-CN"/>
              </w:rPr>
              <w:t>只能在限价范围内报价，只能有一个有效报</w:t>
            </w:r>
          </w:p>
          <w:p w14:paraId="67DDABF4">
            <w:pPr>
              <w:pStyle w:val="16"/>
              <w:spacing w:before="160"/>
              <w:ind w:left="107"/>
              <w:rPr>
                <w:rFonts w:hint="eastAsia"/>
                <w:sz w:val="24"/>
                <w:lang w:eastAsia="zh-CN"/>
              </w:rPr>
            </w:pPr>
            <w:r>
              <w:rPr>
                <w:sz w:val="24"/>
                <w:lang w:eastAsia="zh-CN"/>
              </w:rPr>
              <w:t>价，不得提交选择性报价。</w:t>
            </w:r>
          </w:p>
        </w:tc>
      </w:tr>
      <w:tr w14:paraId="3DBA3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41" w:type="dxa"/>
            <w:vMerge w:val="restart"/>
          </w:tcPr>
          <w:p w14:paraId="69FC7BCD">
            <w:pPr>
              <w:pStyle w:val="16"/>
              <w:spacing w:before="8"/>
              <w:rPr>
                <w:rFonts w:hint="eastAsia"/>
                <w:sz w:val="27"/>
                <w:lang w:eastAsia="zh-CN"/>
              </w:rPr>
            </w:pPr>
          </w:p>
          <w:p w14:paraId="46D7536C">
            <w:pPr>
              <w:pStyle w:val="16"/>
              <w:spacing w:before="1"/>
              <w:ind w:left="10"/>
              <w:jc w:val="center"/>
              <w:rPr>
                <w:rFonts w:hint="eastAsia"/>
                <w:sz w:val="24"/>
              </w:rPr>
            </w:pPr>
            <w:r>
              <w:rPr>
                <w:sz w:val="24"/>
              </w:rPr>
              <w:t>2</w:t>
            </w:r>
          </w:p>
        </w:tc>
        <w:tc>
          <w:tcPr>
            <w:tcW w:w="992" w:type="dxa"/>
            <w:vMerge w:val="restart"/>
          </w:tcPr>
          <w:p w14:paraId="0B1106D1">
            <w:pPr>
              <w:pStyle w:val="16"/>
              <w:spacing w:before="87"/>
              <w:ind w:left="88" w:right="78"/>
              <w:jc w:val="center"/>
              <w:rPr>
                <w:rFonts w:hint="eastAsia"/>
                <w:sz w:val="24"/>
              </w:rPr>
            </w:pPr>
            <w:r>
              <w:rPr>
                <w:sz w:val="24"/>
              </w:rPr>
              <w:t>完整性</w:t>
            </w:r>
          </w:p>
          <w:p w14:paraId="1077E02A">
            <w:pPr>
              <w:pStyle w:val="16"/>
              <w:spacing w:before="160"/>
              <w:ind w:left="88" w:right="78"/>
              <w:jc w:val="center"/>
              <w:rPr>
                <w:rFonts w:hint="eastAsia"/>
                <w:sz w:val="24"/>
              </w:rPr>
            </w:pPr>
            <w:r>
              <w:rPr>
                <w:sz w:val="24"/>
              </w:rPr>
              <w:t>审查</w:t>
            </w:r>
          </w:p>
        </w:tc>
        <w:tc>
          <w:tcPr>
            <w:tcW w:w="2521" w:type="dxa"/>
          </w:tcPr>
          <w:p w14:paraId="6AFA5272">
            <w:pPr>
              <w:pStyle w:val="16"/>
              <w:spacing w:before="82"/>
              <w:ind w:left="134" w:right="124"/>
              <w:jc w:val="center"/>
              <w:rPr>
                <w:rFonts w:hint="eastAsia"/>
                <w:sz w:val="24"/>
              </w:rPr>
            </w:pPr>
            <w:r>
              <w:rPr>
                <w:sz w:val="24"/>
              </w:rPr>
              <w:t>响应文件份数</w:t>
            </w:r>
          </w:p>
        </w:tc>
        <w:tc>
          <w:tcPr>
            <w:tcW w:w="5250" w:type="dxa"/>
          </w:tcPr>
          <w:p w14:paraId="1B861DCD">
            <w:pPr>
              <w:pStyle w:val="16"/>
              <w:spacing w:before="82"/>
              <w:ind w:left="107"/>
              <w:rPr>
                <w:rFonts w:hint="eastAsia"/>
                <w:sz w:val="24"/>
                <w:lang w:eastAsia="zh-CN"/>
              </w:rPr>
            </w:pPr>
            <w:r>
              <w:rPr>
                <w:sz w:val="24"/>
                <w:lang w:eastAsia="zh-CN"/>
              </w:rPr>
              <w:t>响应文件数量符合磋商文件要求。</w:t>
            </w:r>
          </w:p>
        </w:tc>
      </w:tr>
      <w:tr w14:paraId="3EA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41" w:type="dxa"/>
            <w:vMerge w:val="continue"/>
            <w:tcBorders>
              <w:top w:val="nil"/>
            </w:tcBorders>
          </w:tcPr>
          <w:p w14:paraId="124A5C90">
            <w:pPr>
              <w:autoSpaceDE w:val="0"/>
              <w:autoSpaceDN w:val="0"/>
              <w:rPr>
                <w:rFonts w:hint="eastAsia"/>
                <w:kern w:val="0"/>
                <w:sz w:val="2"/>
                <w:szCs w:val="2"/>
                <w:lang w:eastAsia="zh-CN"/>
                <w14:ligatures w14:val="none"/>
              </w:rPr>
            </w:pPr>
          </w:p>
        </w:tc>
        <w:tc>
          <w:tcPr>
            <w:tcW w:w="992" w:type="dxa"/>
            <w:vMerge w:val="continue"/>
            <w:tcBorders>
              <w:top w:val="nil"/>
            </w:tcBorders>
          </w:tcPr>
          <w:p w14:paraId="7A054337">
            <w:pPr>
              <w:autoSpaceDE w:val="0"/>
              <w:autoSpaceDN w:val="0"/>
              <w:rPr>
                <w:rFonts w:hint="eastAsia"/>
                <w:kern w:val="0"/>
                <w:sz w:val="2"/>
                <w:szCs w:val="2"/>
                <w:lang w:eastAsia="zh-CN"/>
                <w14:ligatures w14:val="none"/>
              </w:rPr>
            </w:pPr>
          </w:p>
        </w:tc>
        <w:tc>
          <w:tcPr>
            <w:tcW w:w="2521" w:type="dxa"/>
          </w:tcPr>
          <w:p w14:paraId="73A74C9C">
            <w:pPr>
              <w:pStyle w:val="16"/>
              <w:spacing w:before="82"/>
              <w:ind w:left="134" w:right="124"/>
              <w:jc w:val="center"/>
              <w:rPr>
                <w:rFonts w:hint="eastAsia"/>
                <w:sz w:val="24"/>
              </w:rPr>
            </w:pPr>
            <w:r>
              <w:rPr>
                <w:sz w:val="24"/>
              </w:rPr>
              <w:t>响应文件内容</w:t>
            </w:r>
          </w:p>
        </w:tc>
        <w:tc>
          <w:tcPr>
            <w:tcW w:w="5250" w:type="dxa"/>
          </w:tcPr>
          <w:p w14:paraId="62CA434B">
            <w:pPr>
              <w:pStyle w:val="16"/>
              <w:spacing w:before="82"/>
              <w:ind w:left="107"/>
              <w:rPr>
                <w:rFonts w:hint="eastAsia"/>
                <w:sz w:val="24"/>
                <w:lang w:eastAsia="zh-CN"/>
              </w:rPr>
            </w:pPr>
            <w:r>
              <w:rPr>
                <w:sz w:val="24"/>
                <w:lang w:eastAsia="zh-CN"/>
              </w:rPr>
              <w:t>响应文件内容齐全、无遗漏、字迹清晰。</w:t>
            </w:r>
          </w:p>
        </w:tc>
      </w:tr>
    </w:tbl>
    <w:p w14:paraId="517E6711">
      <w:pPr>
        <w:pStyle w:val="2"/>
        <w:rPr>
          <w:rFonts w:hint="eastAsia"/>
          <w:lang w:eastAsia="zh-CN"/>
        </w:rPr>
      </w:pPr>
    </w:p>
    <w:p w14:paraId="5AED6158">
      <w:pPr>
        <w:rPr>
          <w:rFonts w:hint="eastAsia" w:ascii="宋体" w:hAnsi="宋体" w:eastAsia="宋体"/>
          <w:sz w:val="28"/>
          <w:szCs w:val="28"/>
        </w:rPr>
      </w:pPr>
      <w:r>
        <w:rPr>
          <w:rFonts w:hint="eastAsia" w:ascii="宋体" w:hAnsi="宋体" w:eastAsia="宋体"/>
          <w:sz w:val="28"/>
          <w:szCs w:val="28"/>
        </w:rPr>
        <w:t>4.资格性审查、符合性审查结束后，磋商小组应当出具资格性审查表、符合性审查表没有通过资格审查、符合性审查的供应商，磋商小组应当在资格审查表中说明原因。</w:t>
      </w:r>
    </w:p>
    <w:p w14:paraId="723EC352">
      <w:pPr>
        <w:rPr>
          <w:rFonts w:hint="eastAsia" w:ascii="宋体" w:hAnsi="宋体" w:eastAsia="宋体"/>
          <w:sz w:val="28"/>
          <w:szCs w:val="28"/>
        </w:rPr>
      </w:pPr>
      <w:r>
        <w:rPr>
          <w:rFonts w:hint="eastAsia" w:ascii="宋体" w:hAnsi="宋体" w:eastAsia="宋体"/>
          <w:sz w:val="28"/>
          <w:szCs w:val="28"/>
        </w:rPr>
        <w:t>5.磋商小组应依据磋商文件规定的实质性要求，对符合资格的响应文件进行有效性、完整性和响应程度审查，以确定参加磋商的供应商名单。</w:t>
      </w:r>
    </w:p>
    <w:p w14:paraId="7D27153E">
      <w:pPr>
        <w:rPr>
          <w:rFonts w:hint="eastAsia" w:ascii="宋体" w:hAnsi="宋体" w:eastAsia="宋体"/>
          <w:sz w:val="28"/>
          <w:szCs w:val="28"/>
        </w:rPr>
      </w:pPr>
      <w:r>
        <w:rPr>
          <w:rFonts w:hint="eastAsia" w:ascii="宋体" w:hAnsi="宋体" w:eastAsia="宋体"/>
          <w:sz w:val="28"/>
          <w:szCs w:val="28"/>
        </w:rPr>
        <w:t>6.采购人或者相关部门宣布未通过资格性审查的供应商名单时，应当告知供应商未通过审查的原因。</w:t>
      </w:r>
    </w:p>
    <w:p w14:paraId="41EFC2C0">
      <w:pPr>
        <w:rPr>
          <w:rFonts w:hint="eastAsia" w:ascii="宋体" w:hAnsi="宋体" w:eastAsia="宋体"/>
          <w:sz w:val="28"/>
          <w:szCs w:val="28"/>
        </w:rPr>
      </w:pPr>
      <w:r>
        <w:rPr>
          <w:rFonts w:hint="eastAsia" w:ascii="宋体" w:hAnsi="宋体" w:eastAsia="宋体"/>
          <w:sz w:val="28"/>
          <w:szCs w:val="28"/>
        </w:rPr>
        <w:t>7.磋商。</w:t>
      </w:r>
    </w:p>
    <w:p w14:paraId="364A8CE1">
      <w:pPr>
        <w:rPr>
          <w:rFonts w:hint="eastAsia" w:ascii="宋体" w:hAnsi="宋体" w:eastAsia="宋体"/>
          <w:sz w:val="28"/>
          <w:szCs w:val="28"/>
        </w:rPr>
      </w:pPr>
      <w:r>
        <w:rPr>
          <w:rFonts w:hint="eastAsia" w:ascii="宋体" w:hAnsi="宋体" w:eastAsia="宋体"/>
          <w:sz w:val="28"/>
          <w:szCs w:val="28"/>
        </w:rPr>
        <w:t>7.1 磋商小组所有成员集中与单一供应商分别进行一轮或多轮磋商，并给予所有参加磋商的供应商平等的磋商机会。磋商顺序以供应商签到及响应文件投递登记表的逆顺序进行。磋商过程中，磋商小组可以根据磋商情况调整磋商轮次。</w:t>
      </w:r>
    </w:p>
    <w:p w14:paraId="5E79CC66">
      <w:pPr>
        <w:rPr>
          <w:rFonts w:hint="eastAsia" w:ascii="宋体" w:hAnsi="宋体" w:eastAsia="宋体"/>
          <w:sz w:val="28"/>
          <w:szCs w:val="28"/>
        </w:rPr>
      </w:pPr>
      <w:r>
        <w:rPr>
          <w:rFonts w:hint="eastAsia" w:ascii="宋体" w:hAnsi="宋体" w:eastAsia="宋体"/>
          <w:sz w:val="28"/>
          <w:szCs w:val="28"/>
        </w:rPr>
        <w:t>7.2 每轮磋商开始前，磋商小组应根据磋商文件的规定，并结合各供应商的响应文件拟定磋商内容。</w:t>
      </w:r>
    </w:p>
    <w:p w14:paraId="2B8A02AE">
      <w:pPr>
        <w:rPr>
          <w:rFonts w:hint="eastAsia" w:ascii="宋体" w:hAnsi="宋体" w:eastAsia="宋体"/>
          <w:sz w:val="28"/>
          <w:szCs w:val="28"/>
        </w:rPr>
      </w:pPr>
      <w:r>
        <w:rPr>
          <w:rFonts w:hint="eastAsia" w:ascii="宋体" w:hAnsi="宋体" w:eastAsia="宋体"/>
          <w:sz w:val="28"/>
          <w:szCs w:val="28"/>
        </w:rPr>
        <w:t>7.3 在磋商过程中，磋商小组可以根据磋商文件和磋商情况实质性变动磋商文件的技术、服务要求以及合同草案条款，但不得变动磋商文件中的其他内容。实质性变动的内容，须经采购人代表书面确认。</w:t>
      </w:r>
    </w:p>
    <w:p w14:paraId="45012866">
      <w:pPr>
        <w:rPr>
          <w:rFonts w:hint="eastAsia" w:ascii="宋体" w:hAnsi="宋体" w:eastAsia="宋体"/>
          <w:sz w:val="28"/>
          <w:szCs w:val="28"/>
        </w:rPr>
      </w:pPr>
      <w:r>
        <w:rPr>
          <w:rFonts w:hint="eastAsia" w:ascii="宋体" w:hAnsi="宋体" w:eastAsia="宋体"/>
          <w:sz w:val="28"/>
          <w:szCs w:val="28"/>
        </w:rPr>
        <w:t xml:space="preserve"> 7.4 对磋商文件作出的实质性变动是磋商文件的有效组成部分，磋商小组应当及时以书面形式及时通知所有参加磋商的供应商。</w:t>
      </w:r>
    </w:p>
    <w:p w14:paraId="5D27D523">
      <w:pPr>
        <w:rPr>
          <w:rFonts w:hint="eastAsia" w:ascii="宋体" w:hAnsi="宋体" w:eastAsia="宋体"/>
          <w:sz w:val="28"/>
          <w:szCs w:val="28"/>
        </w:rPr>
      </w:pPr>
      <w:r>
        <w:rPr>
          <w:rFonts w:hint="eastAsia" w:ascii="宋体" w:hAnsi="宋体" w:eastAsia="宋体"/>
          <w:sz w:val="28"/>
          <w:szCs w:val="28"/>
        </w:rPr>
        <w:t>7.5 磋商过程中，磋商文件变动的，供应商应当按照磋商文件的变动情况和磋商小组的要求重新提交响应文件，并由其法定代表人/主要负责人/本人或其授权代表签字或者加 盖公章。磋商过程中，供应商根据磋商情况自行决定变更其响应文件的，磋商小组不得拒 绝，并应当给予供应商必要的时间，但是供应商变更其响应文件，应当以有利于满足磋商 文件要求为原则，不得变更为不利于满足磋商文件规定，否则，其响应文件作为无效处理。</w:t>
      </w:r>
    </w:p>
    <w:p w14:paraId="1E8136BB">
      <w:pPr>
        <w:rPr>
          <w:rFonts w:hint="eastAsia" w:ascii="宋体" w:hAnsi="宋体" w:eastAsia="宋体"/>
          <w:sz w:val="28"/>
          <w:szCs w:val="28"/>
        </w:rPr>
      </w:pPr>
      <w:r>
        <w:rPr>
          <w:rFonts w:hint="eastAsia" w:ascii="宋体" w:hAnsi="宋体" w:eastAsia="宋体"/>
          <w:sz w:val="28"/>
          <w:szCs w:val="28"/>
        </w:rPr>
        <w:t>7.6 磋商过程中，磋商的任何一方不得透露与磋商有关的其他供应商的技术资料、价格和其他信息。</w:t>
      </w:r>
    </w:p>
    <w:p w14:paraId="6378889C">
      <w:pPr>
        <w:rPr>
          <w:rFonts w:hint="eastAsia" w:ascii="宋体" w:hAnsi="宋体" w:eastAsia="宋体"/>
          <w:sz w:val="28"/>
          <w:szCs w:val="28"/>
        </w:rPr>
      </w:pPr>
      <w:r>
        <w:rPr>
          <w:rFonts w:hint="eastAsia" w:ascii="宋体" w:hAnsi="宋体" w:eastAsia="宋体"/>
          <w:sz w:val="28"/>
          <w:szCs w:val="28"/>
        </w:rPr>
        <w:t>7.7 磋商过程中，磋商小组发现或者知晓供应商存在违法、违纪行为的，磋商小组应当将该供应商响应文件作无效处理，不允许其提交最后报价。</w:t>
      </w:r>
    </w:p>
    <w:p w14:paraId="12C47049">
      <w:pPr>
        <w:rPr>
          <w:rFonts w:hint="eastAsia" w:ascii="宋体" w:hAnsi="宋体" w:eastAsia="宋体"/>
          <w:sz w:val="28"/>
          <w:szCs w:val="28"/>
        </w:rPr>
      </w:pPr>
      <w:r>
        <w:rPr>
          <w:rFonts w:hint="eastAsia" w:ascii="宋体" w:hAnsi="宋体" w:eastAsia="宋体"/>
          <w:sz w:val="28"/>
          <w:szCs w:val="28"/>
        </w:rPr>
        <w:t xml:space="preserve">7.8 磋商完成后，磋商小组应出具磋商情况记录表，磋商情况记录表需包含磋商内容、磋商意见、实质性变动内容等。   </w:t>
      </w:r>
    </w:p>
    <w:p w14:paraId="6DC0AE57">
      <w:pPr>
        <w:rPr>
          <w:rFonts w:hint="eastAsia" w:ascii="宋体" w:hAnsi="宋体" w:eastAsia="宋体"/>
          <w:sz w:val="28"/>
          <w:szCs w:val="28"/>
        </w:rPr>
      </w:pPr>
      <w:r>
        <w:rPr>
          <w:rFonts w:hint="eastAsia" w:ascii="宋体" w:hAnsi="宋体" w:eastAsia="宋体"/>
          <w:sz w:val="28"/>
          <w:szCs w:val="28"/>
        </w:rPr>
        <w:t>8.最后报价。</w:t>
      </w:r>
    </w:p>
    <w:p w14:paraId="4DC97E90">
      <w:pPr>
        <w:rPr>
          <w:rFonts w:hint="eastAsia" w:ascii="宋体" w:hAnsi="宋体" w:eastAsia="宋体"/>
          <w:sz w:val="28"/>
          <w:szCs w:val="28"/>
        </w:rPr>
      </w:pPr>
      <w:r>
        <w:rPr>
          <w:rFonts w:hint="eastAsia" w:ascii="宋体" w:hAnsi="宋体" w:eastAsia="宋体"/>
          <w:sz w:val="28"/>
          <w:szCs w:val="28"/>
        </w:rPr>
        <w:t>8.1 磋商文件能够详细列明采购标的的技术、服务要求的，磋商结束后，磋商小组应当要求所有实质性响应的供应商在规定时间内提交最后报价，提交最后报价的供应商不得少于 3 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E86EBF0">
      <w:pPr>
        <w:rPr>
          <w:rFonts w:hint="eastAsia" w:ascii="宋体" w:hAnsi="宋体" w:eastAsia="宋体"/>
          <w:sz w:val="28"/>
          <w:szCs w:val="28"/>
        </w:rPr>
      </w:pPr>
      <w:r>
        <w:rPr>
          <w:rFonts w:hint="eastAsia" w:ascii="宋体" w:hAnsi="宋体" w:eastAsia="宋体"/>
          <w:sz w:val="28"/>
          <w:szCs w:val="28"/>
        </w:rPr>
        <w:t>8.2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75D20454">
      <w:pPr>
        <w:rPr>
          <w:rFonts w:hint="eastAsia" w:ascii="宋体" w:hAnsi="宋体" w:eastAsia="宋体"/>
          <w:sz w:val="28"/>
          <w:szCs w:val="28"/>
        </w:rPr>
      </w:pPr>
      <w:r>
        <w:rPr>
          <w:rFonts w:hint="eastAsia" w:ascii="宋体" w:hAnsi="宋体" w:eastAsia="宋体"/>
          <w:sz w:val="28"/>
          <w:szCs w:val="28"/>
        </w:rPr>
        <w:t xml:space="preserve"> 8.3 供应商最后报价应当由法定代表人或其授权代表签字确认并加盖公章。最后报价是供应商响应文件的有效组成部分。</w:t>
      </w:r>
    </w:p>
    <w:p w14:paraId="5B1758C4">
      <w:pPr>
        <w:rPr>
          <w:rFonts w:hint="eastAsia" w:ascii="宋体" w:hAnsi="宋体" w:eastAsia="宋体"/>
          <w:sz w:val="28"/>
          <w:szCs w:val="28"/>
        </w:rPr>
      </w:pPr>
      <w:r>
        <w:rPr>
          <w:rFonts w:hint="eastAsia" w:ascii="宋体" w:hAnsi="宋体" w:eastAsia="宋体"/>
          <w:sz w:val="28"/>
          <w:szCs w:val="28"/>
        </w:rPr>
        <w:t xml:space="preserve"> 8.4 最后报价中的算术错误将按以下方法修正：响应文件的大写金额和小写金额不一致的，以大写金额为准；总价金额与按单价汇总金额不一致的，以单价金额计算结果为 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C124CE3">
      <w:pPr>
        <w:rPr>
          <w:rFonts w:hint="eastAsia" w:ascii="宋体" w:hAnsi="宋体" w:eastAsia="宋体"/>
          <w:sz w:val="28"/>
          <w:szCs w:val="28"/>
        </w:rPr>
      </w:pPr>
      <w:r>
        <w:rPr>
          <w:rFonts w:hint="eastAsia" w:ascii="宋体" w:hAnsi="宋体" w:eastAsia="宋体"/>
          <w:sz w:val="28"/>
          <w:szCs w:val="28"/>
        </w:rPr>
        <w:t>9.比较与评价。由磋商小组采用综合评分法对提交最后报价的供应商的响应文件和最后报价进行综合评分，具体要求详见本章综合评分部分。</w:t>
      </w:r>
    </w:p>
    <w:p w14:paraId="459B55B4">
      <w:pPr>
        <w:rPr>
          <w:rFonts w:hint="eastAsia" w:ascii="宋体" w:hAnsi="宋体" w:eastAsia="宋体"/>
          <w:sz w:val="28"/>
          <w:szCs w:val="28"/>
        </w:rPr>
      </w:pPr>
      <w:r>
        <w:rPr>
          <w:rFonts w:hint="eastAsia" w:ascii="宋体" w:hAnsi="宋体" w:eastAsia="宋体"/>
          <w:sz w:val="28"/>
          <w:szCs w:val="28"/>
        </w:rPr>
        <w:t>10.推荐成交候选供应商。磋商小组应当根据综合评分情况，按照评审得分由高到低顺序推荐 3 家入围供应商，并编写磋商报告。评审得分相同的，按照最后报价由低到高的顺</w:t>
      </w:r>
    </w:p>
    <w:p w14:paraId="2FD60F9B">
      <w:pPr>
        <w:rPr>
          <w:rFonts w:hint="eastAsia" w:ascii="宋体" w:hAnsi="宋体" w:eastAsia="宋体"/>
          <w:sz w:val="28"/>
          <w:szCs w:val="28"/>
        </w:rPr>
      </w:pPr>
      <w:r>
        <w:rPr>
          <w:rFonts w:hint="eastAsia" w:ascii="宋体" w:hAnsi="宋体" w:eastAsia="宋体"/>
          <w:sz w:val="28"/>
          <w:szCs w:val="28"/>
        </w:rPr>
        <w:t xml:space="preserve"> </w:t>
      </w:r>
    </w:p>
    <w:p w14:paraId="65420531">
      <w:pPr>
        <w:rPr>
          <w:rFonts w:hint="eastAsia" w:ascii="宋体" w:hAnsi="宋体" w:eastAsia="宋体"/>
          <w:sz w:val="28"/>
          <w:szCs w:val="28"/>
        </w:rPr>
      </w:pPr>
      <w:r>
        <w:rPr>
          <w:rFonts w:hint="eastAsia" w:ascii="宋体" w:hAnsi="宋体" w:eastAsia="宋体"/>
          <w:sz w:val="28"/>
          <w:szCs w:val="28"/>
        </w:rPr>
        <w:t>序推荐。评审得分且最后报价相同的，按照技术指标优劣顺序推荐。评审得分且最后报价且技术指标分项得分均相同的，成交候选供应商并列。</w:t>
      </w:r>
    </w:p>
    <w:p w14:paraId="5CAA15D7">
      <w:pPr>
        <w:rPr>
          <w:rFonts w:hint="eastAsia" w:ascii="宋体" w:hAnsi="宋体" w:eastAsia="宋体"/>
          <w:sz w:val="28"/>
          <w:szCs w:val="28"/>
        </w:rPr>
      </w:pPr>
      <w:r>
        <w:rPr>
          <w:rFonts w:hint="eastAsia" w:ascii="宋体" w:hAnsi="宋体" w:eastAsia="宋体"/>
          <w:sz w:val="28"/>
          <w:szCs w:val="28"/>
        </w:rPr>
        <w:t>11.磋商小组复核。磋商小组评分汇总结束后，磋商小组应当进行评审复核，对拟推荐为成交候选供应商的、报价最低的、供应商资格审查未通过的、供应商响应文件作无效处理的重点复核。</w:t>
      </w:r>
    </w:p>
    <w:p w14:paraId="2ED8D0DC">
      <w:pPr>
        <w:rPr>
          <w:rFonts w:hint="eastAsia" w:ascii="宋体" w:hAnsi="宋体" w:eastAsia="宋体"/>
          <w:sz w:val="28"/>
          <w:szCs w:val="28"/>
        </w:rPr>
      </w:pPr>
      <w:r>
        <w:rPr>
          <w:rFonts w:hint="eastAsia" w:ascii="宋体" w:hAnsi="宋体" w:eastAsia="宋体"/>
          <w:sz w:val="28"/>
          <w:szCs w:val="28"/>
        </w:rPr>
        <w:t>12.采购组织单位现场复核评审结果。</w:t>
      </w:r>
    </w:p>
    <w:p w14:paraId="6296D66B">
      <w:pPr>
        <w:rPr>
          <w:rFonts w:hint="eastAsia" w:ascii="宋体" w:hAnsi="宋体" w:eastAsia="宋体"/>
          <w:sz w:val="28"/>
          <w:szCs w:val="28"/>
        </w:rPr>
      </w:pPr>
      <w:r>
        <w:rPr>
          <w:rFonts w:hint="eastAsia" w:ascii="宋体" w:hAnsi="宋体" w:eastAsia="宋体"/>
          <w:sz w:val="28"/>
          <w:szCs w:val="28"/>
        </w:rPr>
        <w:t>12.1 评审结果汇总完成后，磋商小组拟出具磋商评审报告前，应当单位相关部门组织</w:t>
      </w:r>
    </w:p>
    <w:p w14:paraId="0C03A0F6">
      <w:pPr>
        <w:rPr>
          <w:rFonts w:hint="eastAsia" w:ascii="宋体" w:hAnsi="宋体" w:eastAsia="宋体"/>
          <w:sz w:val="28"/>
          <w:szCs w:val="28"/>
        </w:rPr>
      </w:pPr>
      <w:r>
        <w:rPr>
          <w:rFonts w:hint="eastAsia" w:ascii="宋体" w:hAnsi="宋体" w:eastAsia="宋体"/>
          <w:sz w:val="28"/>
          <w:szCs w:val="28"/>
        </w:rPr>
        <w:t>2 名以上的本单位工作人员，在采购现场监督人员的监督之下，依据有关的法律制度和磋商文件对评审结果进行复核，出具复核报告，存在下列情形之一的，采购我应当根据情况书面建议磋商小组现场修改评审结果：</w:t>
      </w:r>
    </w:p>
    <w:p w14:paraId="7C01EE62">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资格性审查认定错误的；</w:t>
      </w:r>
    </w:p>
    <w:p w14:paraId="192D3AF9">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分值汇总计算错误的；</w:t>
      </w:r>
    </w:p>
    <w:p w14:paraId="7FCEFBBF">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分项评分超出评分标准范围的；</w:t>
      </w:r>
    </w:p>
    <w:p w14:paraId="612D0B45">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客观评分不一致的。</w:t>
      </w:r>
    </w:p>
    <w:p w14:paraId="3E425EF4">
      <w:pPr>
        <w:rPr>
          <w:rFonts w:hint="eastAsia" w:ascii="宋体" w:hAnsi="宋体" w:eastAsia="宋体"/>
          <w:sz w:val="28"/>
          <w:szCs w:val="28"/>
        </w:rPr>
      </w:pPr>
      <w:r>
        <w:rPr>
          <w:rFonts w:hint="eastAsia" w:ascii="宋体" w:hAnsi="宋体" w:eastAsia="宋体"/>
          <w:sz w:val="28"/>
          <w:szCs w:val="28"/>
        </w:rPr>
        <w:t>存在本条上述情形的，由磋商小组自主决定是否采纳相关部门的书面建议，并承担独立评审责任。磋商小组采纳单位相关部门书面建议的，应当按照规定现场修改评审结果或者重新评审，并在磋商报告中详细记载有关事宜；不采纳采购人/单位相关部门书面建议的，应当书面说明理由。单位相关部门书面建议未被磋商小组采纳的，应当按照规定程序要求继续组织实施采购活动，不得擅自中止采购活动。单位相关部门认为磋商小组评审结果不合法的，应当书面报告采购项目同级财政部门。</w:t>
      </w:r>
    </w:p>
    <w:p w14:paraId="75DC86C8">
      <w:pPr>
        <w:rPr>
          <w:rFonts w:hint="eastAsia" w:ascii="宋体" w:hAnsi="宋体" w:eastAsia="宋体"/>
          <w:sz w:val="28"/>
          <w:szCs w:val="28"/>
        </w:rPr>
      </w:pPr>
      <w:r>
        <w:rPr>
          <w:rFonts w:hint="eastAsia" w:ascii="宋体" w:hAnsi="宋体" w:eastAsia="宋体"/>
          <w:sz w:val="28"/>
          <w:szCs w:val="28"/>
        </w:rPr>
        <w:t>单位相关部门复核过程中，磋商小组成员不得离开评审现场。</w:t>
      </w:r>
    </w:p>
    <w:p w14:paraId="74375116">
      <w:pPr>
        <w:rPr>
          <w:rFonts w:hint="eastAsia" w:ascii="宋体" w:hAnsi="宋体" w:eastAsia="宋体"/>
          <w:sz w:val="28"/>
          <w:szCs w:val="28"/>
        </w:rPr>
      </w:pPr>
      <w:r>
        <w:rPr>
          <w:rFonts w:hint="eastAsia" w:ascii="宋体" w:hAnsi="宋体" w:eastAsia="宋体"/>
          <w:sz w:val="28"/>
          <w:szCs w:val="28"/>
        </w:rPr>
        <w:t>12.2 有下列情形之一的，不得现场修改评审结果：</w:t>
      </w:r>
    </w:p>
    <w:p w14:paraId="39BE1E8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磋商小组已经出具磋商报告并且离开评审现场的；</w:t>
      </w:r>
    </w:p>
    <w:p w14:paraId="73D7757D">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单位相关部门现场复核时，复核工作人员数量不足的；</w:t>
      </w:r>
    </w:p>
    <w:p w14:paraId="2E7D7990">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单位相关部门现场复核时，没有采购监督人员现场监督的；</w:t>
      </w:r>
    </w:p>
    <w:p w14:paraId="1B470417">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单位相关部门现场复核内容超出规定范围的；</w:t>
      </w:r>
    </w:p>
    <w:p w14:paraId="7D1182FF">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单位相关部门未提供书面建议的。</w:t>
      </w:r>
    </w:p>
    <w:p w14:paraId="46589A39">
      <w:pPr>
        <w:rPr>
          <w:rFonts w:hint="eastAsia" w:ascii="宋体" w:hAnsi="宋体" w:eastAsia="宋体"/>
          <w:sz w:val="28"/>
          <w:szCs w:val="28"/>
        </w:rPr>
      </w:pPr>
      <w:r>
        <w:rPr>
          <w:rFonts w:hint="eastAsia" w:ascii="宋体" w:hAnsi="宋体" w:eastAsia="宋体"/>
          <w:sz w:val="28"/>
          <w:szCs w:val="28"/>
        </w:rPr>
        <w:t xml:space="preserve">    13.编写磋商报告。磋商小组推荐成交候选供应商后，应向单位相关部门出具磋商报告。</w:t>
      </w:r>
    </w:p>
    <w:p w14:paraId="710BF9C5">
      <w:pPr>
        <w:rPr>
          <w:rFonts w:hint="eastAsia" w:ascii="宋体" w:hAnsi="宋体" w:eastAsia="宋体"/>
          <w:sz w:val="28"/>
          <w:szCs w:val="28"/>
        </w:rPr>
      </w:pPr>
      <w:r>
        <w:rPr>
          <w:rFonts w:hint="eastAsia" w:ascii="宋体" w:hAnsi="宋体" w:eastAsia="宋体"/>
          <w:sz w:val="28"/>
          <w:szCs w:val="28"/>
        </w:rPr>
        <w:t>磋商报告应当包括以下主要内容：</w:t>
      </w:r>
    </w:p>
    <w:p w14:paraId="02E1686A">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邀请供应商参加采购活动的具体方式和相关情况；</w:t>
      </w:r>
    </w:p>
    <w:p w14:paraId="4B8ECCD4">
      <w:pPr>
        <w:rPr>
          <w:rFonts w:hint="eastAsia" w:ascii="宋体" w:hAnsi="宋体" w:eastAsia="宋体"/>
          <w:sz w:val="28"/>
          <w:szCs w:val="28"/>
        </w:rPr>
      </w:pPr>
      <w:r>
        <w:rPr>
          <w:rFonts w:hint="eastAsia" w:ascii="宋体" w:hAnsi="宋体" w:eastAsia="宋体"/>
          <w:sz w:val="28"/>
          <w:szCs w:val="28"/>
        </w:rPr>
        <w:t>（2）</w:t>
      </w:r>
      <w:r>
        <w:rPr>
          <w:rFonts w:hint="eastAsia" w:ascii="宋体" w:hAnsi="宋体" w:eastAsia="宋体"/>
          <w:sz w:val="28"/>
          <w:szCs w:val="28"/>
        </w:rPr>
        <w:tab/>
      </w:r>
      <w:r>
        <w:rPr>
          <w:rFonts w:hint="eastAsia" w:ascii="宋体" w:hAnsi="宋体" w:eastAsia="宋体"/>
          <w:sz w:val="28"/>
          <w:szCs w:val="28"/>
        </w:rPr>
        <w:t>响应文件开启日期和地点；</w:t>
      </w:r>
    </w:p>
    <w:p w14:paraId="647F8523">
      <w:pPr>
        <w:rPr>
          <w:rFonts w:hint="eastAsia"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rPr>
        <w:tab/>
      </w:r>
      <w:r>
        <w:rPr>
          <w:rFonts w:hint="eastAsia" w:ascii="宋体" w:hAnsi="宋体" w:eastAsia="宋体"/>
          <w:sz w:val="28"/>
          <w:szCs w:val="28"/>
        </w:rPr>
        <w:t>获取磋商文件的供应商名单和磋商小组成员名单；</w:t>
      </w:r>
    </w:p>
    <w:p w14:paraId="3AE16BC8">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评审情况记录和说明，包括对供应商的资格审查情况、供应商响应文件审查情况、磋商情况、报价情况等；</w:t>
      </w:r>
    </w:p>
    <w:p w14:paraId="52DA2281">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提出的成交候选供应商的排序名单及理由。</w:t>
      </w:r>
    </w:p>
    <w:p w14:paraId="5A3C61C3">
      <w:pPr>
        <w:rPr>
          <w:rFonts w:hint="eastAsia" w:ascii="宋体" w:hAnsi="宋体" w:eastAsia="宋体"/>
          <w:sz w:val="28"/>
          <w:szCs w:val="28"/>
        </w:rPr>
      </w:pPr>
      <w:r>
        <w:rPr>
          <w:rFonts w:hint="eastAsia" w:ascii="宋体" w:hAnsi="宋体" w:eastAsia="宋体"/>
          <w:sz w:val="28"/>
          <w:szCs w:val="28"/>
        </w:rPr>
        <w:t>磋商报告应当由磋商小组全体人员签字认可。磋商小组成员对磋商报告有异议的，磋商小 组按照少数服从多数的原则推荐成交候选供应商，采购程序继续进行。对磋商报告有异议 的磋商小组成员，应当在报告上签署不同意见并说明理由，由磋商小组书面记录相关情况。磋商小组成员拒绝在报告上签字又不书面说明其不同意见和理由的，视为同意磋商报告。</w:t>
      </w:r>
    </w:p>
    <w:p w14:paraId="06046812">
      <w:pPr>
        <w:rPr>
          <w:rFonts w:hint="eastAsia" w:ascii="宋体" w:hAnsi="宋体" w:eastAsia="宋体"/>
          <w:sz w:val="28"/>
          <w:szCs w:val="28"/>
        </w:rPr>
      </w:pPr>
      <w:r>
        <w:rPr>
          <w:rFonts w:hint="eastAsia" w:ascii="宋体" w:hAnsi="宋体" w:eastAsia="宋体"/>
          <w:sz w:val="28"/>
          <w:szCs w:val="28"/>
        </w:rPr>
        <w:t>14.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38702682">
      <w:pPr>
        <w:rPr>
          <w:rFonts w:hint="eastAsia" w:ascii="宋体" w:hAnsi="宋体" w:eastAsia="宋体"/>
          <w:sz w:val="28"/>
          <w:szCs w:val="28"/>
        </w:rPr>
      </w:pPr>
      <w:r>
        <w:rPr>
          <w:rFonts w:hint="eastAsia" w:ascii="宋体" w:hAnsi="宋体" w:eastAsia="宋体"/>
          <w:sz w:val="28"/>
          <w:szCs w:val="28"/>
        </w:rPr>
        <w:t>15.供应商澄清、说明</w:t>
      </w:r>
    </w:p>
    <w:p w14:paraId="243A94C9">
      <w:pPr>
        <w:rPr>
          <w:rFonts w:hint="eastAsia" w:ascii="宋体" w:hAnsi="宋体" w:eastAsia="宋体"/>
          <w:sz w:val="28"/>
          <w:szCs w:val="28"/>
        </w:rPr>
      </w:pPr>
      <w:r>
        <w:rPr>
          <w:rFonts w:hint="eastAsia" w:ascii="宋体" w:hAnsi="宋体" w:eastAsia="宋体"/>
          <w:sz w:val="28"/>
          <w:szCs w:val="28"/>
        </w:rPr>
        <w:t>15.1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51D552">
      <w:pPr>
        <w:rPr>
          <w:rFonts w:hint="eastAsia" w:ascii="宋体" w:hAnsi="宋体" w:eastAsia="宋体"/>
          <w:sz w:val="28"/>
          <w:szCs w:val="28"/>
        </w:rPr>
      </w:pPr>
      <w:r>
        <w:rPr>
          <w:rFonts w:hint="eastAsia" w:ascii="宋体" w:hAnsi="宋体" w:eastAsia="宋体"/>
          <w:sz w:val="28"/>
          <w:szCs w:val="28"/>
        </w:rPr>
        <w:t>15.2 磋商小组要求供应商澄清、说明或者更正响应文件应当以书面形式作出。供应商的澄清、说明或者更正应当由法定代表人或其授权代表签字或者加盖公章。</w:t>
      </w:r>
    </w:p>
    <w:p w14:paraId="069EEB52">
      <w:pPr>
        <w:rPr>
          <w:rFonts w:hint="eastAsia" w:ascii="宋体" w:hAnsi="宋体" w:eastAsia="宋体"/>
          <w:sz w:val="28"/>
          <w:szCs w:val="28"/>
        </w:rPr>
      </w:pPr>
      <w:r>
        <w:rPr>
          <w:rFonts w:hint="eastAsia" w:ascii="宋体" w:hAnsi="宋体" w:eastAsia="宋体"/>
          <w:sz w:val="28"/>
          <w:szCs w:val="28"/>
        </w:rPr>
        <w:t>16.终止磋商采购活动。</w:t>
      </w:r>
    </w:p>
    <w:p w14:paraId="4FF8E33B">
      <w:pPr>
        <w:rPr>
          <w:rFonts w:hint="eastAsia" w:ascii="宋体" w:hAnsi="宋体" w:eastAsia="宋体"/>
          <w:sz w:val="28"/>
          <w:szCs w:val="28"/>
        </w:rPr>
      </w:pPr>
      <w:r>
        <w:rPr>
          <w:rFonts w:hint="eastAsia" w:ascii="宋体" w:hAnsi="宋体" w:eastAsia="宋体"/>
          <w:sz w:val="28"/>
          <w:szCs w:val="28"/>
        </w:rPr>
        <w:t>出现下列情形之一的，采购人或者单位相关部门应当终止竞争性磋商采购活动，发布项目终止公告并说明原因，重新开展采购活动：</w:t>
      </w:r>
    </w:p>
    <w:p w14:paraId="4E50A395">
      <w:pPr>
        <w:rPr>
          <w:rFonts w:hint="eastAsia"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rPr>
        <w:tab/>
      </w:r>
      <w:r>
        <w:rPr>
          <w:rFonts w:hint="eastAsia" w:ascii="宋体" w:hAnsi="宋体" w:eastAsia="宋体"/>
          <w:sz w:val="28"/>
          <w:szCs w:val="28"/>
        </w:rPr>
        <w:t>因情况变化，不再符合规定的竞争性磋商采购方式适用情形的；</w:t>
      </w:r>
    </w:p>
    <w:p w14:paraId="5963D75F">
      <w:pPr>
        <w:rPr>
          <w:rFonts w:hint="eastAsia" w:ascii="宋体" w:hAnsi="宋体" w:eastAsia="宋体"/>
          <w:sz w:val="28"/>
          <w:szCs w:val="28"/>
        </w:rPr>
      </w:pPr>
      <w:r>
        <w:rPr>
          <w:rFonts w:hint="eastAsia" w:ascii="宋体" w:hAnsi="宋体" w:eastAsia="宋体"/>
          <w:sz w:val="28"/>
          <w:szCs w:val="28"/>
        </w:rPr>
        <w:t>（2）出现影响采购公正的违法、违规行为的；</w:t>
      </w:r>
    </w:p>
    <w:p w14:paraId="1BFB6DE8">
      <w:pPr>
        <w:rPr>
          <w:rFonts w:hint="eastAsia" w:ascii="宋体" w:hAnsi="宋体" w:eastAsia="宋体"/>
          <w:sz w:val="28"/>
          <w:szCs w:val="28"/>
        </w:rPr>
      </w:pPr>
      <w:r>
        <w:rPr>
          <w:rFonts w:hint="eastAsia" w:ascii="宋体" w:hAnsi="宋体" w:eastAsia="宋体"/>
          <w:sz w:val="28"/>
          <w:szCs w:val="28"/>
        </w:rPr>
        <w:t>（3）在采购过程中符合要求的供应商或者报价未超过采购预算的供应商不足 3 家的。</w:t>
      </w:r>
    </w:p>
    <w:p w14:paraId="16E046D0">
      <w:pPr>
        <w:rPr>
          <w:rFonts w:hint="eastAsia" w:ascii="宋体" w:hAnsi="宋体" w:eastAsia="宋体"/>
          <w:sz w:val="28"/>
          <w:szCs w:val="28"/>
        </w:rPr>
      </w:pPr>
      <w:r>
        <w:rPr>
          <w:rFonts w:hint="eastAsia" w:ascii="宋体" w:hAnsi="宋体" w:eastAsia="宋体"/>
          <w:sz w:val="28"/>
          <w:szCs w:val="28"/>
        </w:rPr>
        <w:t>三、综合评分</w:t>
      </w:r>
    </w:p>
    <w:p w14:paraId="2BF0C799">
      <w:pPr>
        <w:rPr>
          <w:rFonts w:hint="eastAsia" w:ascii="宋体" w:hAnsi="宋体" w:eastAsia="宋体"/>
          <w:sz w:val="28"/>
          <w:szCs w:val="28"/>
        </w:rPr>
      </w:pPr>
      <w:r>
        <w:rPr>
          <w:rFonts w:hint="eastAsia" w:ascii="宋体" w:hAnsi="宋体" w:eastAsia="宋体"/>
          <w:sz w:val="28"/>
          <w:szCs w:val="28"/>
        </w:rPr>
        <w:t>1.本次综合评分的因素是：价格、商务、技术等。</w:t>
      </w:r>
    </w:p>
    <w:p w14:paraId="3D672867">
      <w:pPr>
        <w:rPr>
          <w:rFonts w:hint="eastAsia" w:ascii="宋体" w:hAnsi="宋体" w:eastAsia="宋体"/>
          <w:sz w:val="28"/>
          <w:szCs w:val="28"/>
        </w:rPr>
      </w:pPr>
      <w:r>
        <w:rPr>
          <w:rFonts w:hint="eastAsia" w:ascii="宋体" w:hAnsi="宋体" w:eastAsia="宋体"/>
          <w:sz w:val="28"/>
          <w:szCs w:val="28"/>
        </w:rPr>
        <w:t>2.除价格因素外，磋商小组成员应当根据自身专业情况独立对每个有效供应商的响应文件进行评价、独立打分。</w:t>
      </w:r>
    </w:p>
    <w:p w14:paraId="15C39B13">
      <w:pPr>
        <w:rPr>
          <w:rFonts w:hint="default" w:ascii="宋体" w:hAnsi="宋体" w:eastAsia="宋体"/>
          <w:sz w:val="28"/>
          <w:szCs w:val="28"/>
          <w:lang w:val="en-US" w:eastAsia="zh-CN"/>
        </w:rPr>
      </w:pPr>
      <w:r>
        <w:rPr>
          <w:rFonts w:hint="eastAsia" w:ascii="宋体" w:hAnsi="宋体" w:eastAsia="宋体"/>
          <w:sz w:val="28"/>
          <w:szCs w:val="28"/>
        </w:rPr>
        <w:t>磋商总得分=F1+F2</w:t>
      </w:r>
      <w:r>
        <w:rPr>
          <w:rFonts w:hint="eastAsia" w:ascii="宋体" w:hAnsi="宋体" w:eastAsia="宋体"/>
          <w:sz w:val="28"/>
          <w:szCs w:val="28"/>
          <w:lang w:val="en-US" w:eastAsia="zh-CN"/>
        </w:rPr>
        <w:t>+F3</w:t>
      </w:r>
    </w:p>
    <w:p w14:paraId="11A18A3B">
      <w:pPr>
        <w:rPr>
          <w:rFonts w:hint="eastAsia" w:ascii="宋体" w:hAnsi="宋体" w:eastAsia="宋体"/>
          <w:sz w:val="28"/>
          <w:szCs w:val="28"/>
        </w:rPr>
      </w:pPr>
      <w:r>
        <w:rPr>
          <w:rFonts w:hint="eastAsia" w:ascii="宋体" w:hAnsi="宋体" w:eastAsia="宋体"/>
          <w:sz w:val="28"/>
          <w:szCs w:val="28"/>
        </w:rPr>
        <w:t>3.综合评分明细表</w:t>
      </w:r>
    </w:p>
    <w:p w14:paraId="4E5DDB6A">
      <w:pPr>
        <w:rPr>
          <w:rFonts w:hint="eastAsia" w:ascii="宋体" w:hAnsi="宋体" w:eastAsia="宋体"/>
          <w:sz w:val="28"/>
          <w:szCs w:val="28"/>
        </w:rPr>
      </w:pPr>
      <w:r>
        <w:rPr>
          <w:rFonts w:hint="eastAsia" w:ascii="宋体" w:hAnsi="宋体" w:eastAsia="宋体"/>
          <w:sz w:val="28"/>
          <w:szCs w:val="28"/>
        </w:rPr>
        <w:t>3.1综合评分明细表的制定以科学合理、降低评委会自由裁量权为原则。</w:t>
      </w:r>
    </w:p>
    <w:p w14:paraId="3D677275">
      <w:pPr>
        <w:rPr>
          <w:rFonts w:hint="eastAsia" w:ascii="宋体" w:hAnsi="宋体" w:eastAsia="宋体"/>
          <w:sz w:val="28"/>
          <w:szCs w:val="28"/>
        </w:rPr>
      </w:pPr>
      <w:r>
        <w:rPr>
          <w:rFonts w:hint="eastAsia" w:ascii="宋体" w:hAnsi="宋体" w:eastAsia="宋体"/>
          <w:sz w:val="28"/>
          <w:szCs w:val="28"/>
        </w:rPr>
        <w:t>3.2综合评分明细表</w:t>
      </w:r>
    </w:p>
    <w:p w14:paraId="1574E15F">
      <w:pPr>
        <w:rPr>
          <w:rFonts w:hint="eastAsia" w:ascii="宋体" w:hAnsi="宋体" w:eastAsia="宋体"/>
          <w:sz w:val="28"/>
          <w:szCs w:val="28"/>
        </w:rPr>
      </w:pPr>
      <w:r>
        <w:rPr>
          <w:rFonts w:hint="eastAsia" w:ascii="宋体" w:hAnsi="宋体" w:eastAsia="宋体"/>
          <w:sz w:val="28"/>
          <w:szCs w:val="28"/>
        </w:rPr>
        <w:t xml:space="preserve">价格标评审部分 F1 满足磋商文件要求且价格最低的磋商报价为评标基准价； 1）有效供应商的报价等于评标基准价时，其商务报价评分 F1 值为满分 </w:t>
      </w:r>
      <w:r>
        <w:rPr>
          <w:rFonts w:hint="eastAsia" w:ascii="宋体" w:hAnsi="宋体" w:eastAsia="宋体"/>
          <w:sz w:val="28"/>
          <w:szCs w:val="28"/>
          <w:lang w:val="en-US" w:eastAsia="zh-CN"/>
        </w:rPr>
        <w:t>2</w:t>
      </w:r>
      <w:r>
        <w:rPr>
          <w:rFonts w:hint="eastAsia" w:ascii="宋体" w:hAnsi="宋体" w:eastAsia="宋体"/>
          <w:sz w:val="28"/>
          <w:szCs w:val="28"/>
        </w:rPr>
        <w:t>0 分；</w:t>
      </w:r>
    </w:p>
    <w:p w14:paraId="0F7A430A">
      <w:pPr>
        <w:rPr>
          <w:rFonts w:hint="eastAsia" w:ascii="宋体" w:hAnsi="宋体" w:eastAsia="宋体"/>
          <w:sz w:val="28"/>
          <w:szCs w:val="28"/>
        </w:rPr>
      </w:pPr>
      <w:r>
        <w:rPr>
          <w:rFonts w:hint="eastAsia" w:ascii="宋体" w:hAnsi="宋体" w:eastAsia="宋体"/>
          <w:sz w:val="28"/>
          <w:szCs w:val="28"/>
        </w:rPr>
        <w:t>2）如投标供应商报价超过采购预算或最高限价，作无效投标处理。</w:t>
      </w:r>
    </w:p>
    <w:p w14:paraId="7BC8EBD8">
      <w:pPr>
        <w:rPr>
          <w:rFonts w:hint="eastAsia" w:ascii="宋体" w:hAnsi="宋体" w:eastAsia="宋体"/>
          <w:sz w:val="28"/>
          <w:szCs w:val="28"/>
        </w:rPr>
      </w:pPr>
      <w:r>
        <w:rPr>
          <w:rFonts w:hint="eastAsia" w:ascii="宋体" w:hAnsi="宋体" w:eastAsia="宋体"/>
          <w:sz w:val="28"/>
          <w:szCs w:val="28"/>
        </w:rPr>
        <w:t>4）如有效供应商少于 3 家，重新组织磋商</w:t>
      </w:r>
    </w:p>
    <w:tbl>
      <w:tblPr>
        <w:tblStyle w:val="9"/>
        <w:tblpPr w:leftFromText="4536" w:rightFromText="4536" w:bottomFromText="284"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78"/>
        <w:gridCol w:w="1212"/>
        <w:gridCol w:w="798"/>
        <w:gridCol w:w="5334"/>
      </w:tblGrid>
      <w:tr w14:paraId="4A4150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402" w:type="pct"/>
            <w:gridSpan w:val="2"/>
            <w:vAlign w:val="center"/>
          </w:tcPr>
          <w:p w14:paraId="32CE1ABA">
            <w:pPr>
              <w:keepNext w:val="0"/>
              <w:keepLines w:val="0"/>
              <w:suppressLineNumbers w:val="0"/>
              <w:spacing w:before="81" w:beforeAutospacing="0" w:after="81" w:afterAutospacing="0"/>
              <w:ind w:left="0" w:right="0"/>
              <w:jc w:val="center"/>
              <w:rPr>
                <w:rFonts w:hint="eastAsia" w:ascii="Times New Roman" w:hAnsi="Times New Roman" w:eastAsia="宋体" w:cs="Times New Roman"/>
                <w:b/>
                <w:bCs/>
                <w:sz w:val="20"/>
                <w:szCs w:val="20"/>
              </w:rPr>
            </w:pPr>
            <w:r>
              <w:rPr>
                <w:rFonts w:hint="eastAsia" w:ascii="Times New Roman" w:hAnsi="Times New Roman" w:eastAsia="宋体" w:cs="Times New Roman"/>
                <w:b/>
                <w:bCs/>
                <w:sz w:val="20"/>
                <w:szCs w:val="20"/>
              </w:rPr>
              <w:t>评分项目</w:t>
            </w:r>
          </w:p>
        </w:tc>
        <w:tc>
          <w:tcPr>
            <w:tcW w:w="468" w:type="pct"/>
            <w:vAlign w:val="center"/>
          </w:tcPr>
          <w:p w14:paraId="3587657C">
            <w:pPr>
              <w:keepNext w:val="0"/>
              <w:keepLines w:val="0"/>
              <w:suppressLineNumbers w:val="0"/>
              <w:spacing w:before="81" w:beforeAutospacing="0" w:after="81" w:afterAutospacing="0"/>
              <w:ind w:left="0" w:right="0"/>
              <w:jc w:val="center"/>
              <w:rPr>
                <w:rFonts w:hint="eastAsia" w:ascii="Times New Roman" w:hAnsi="Times New Roman" w:eastAsia="宋体" w:cs="Times New Roman"/>
                <w:b/>
                <w:bCs/>
                <w:sz w:val="20"/>
                <w:szCs w:val="20"/>
              </w:rPr>
            </w:pPr>
            <w:r>
              <w:rPr>
                <w:rFonts w:hint="eastAsia" w:ascii="Times New Roman" w:hAnsi="Times New Roman" w:eastAsia="宋体" w:cs="Times New Roman"/>
                <w:b/>
                <w:bCs/>
                <w:sz w:val="20"/>
                <w:szCs w:val="20"/>
              </w:rPr>
              <w:t>分值</w:t>
            </w:r>
          </w:p>
        </w:tc>
        <w:tc>
          <w:tcPr>
            <w:tcW w:w="3129" w:type="pct"/>
            <w:vAlign w:val="center"/>
          </w:tcPr>
          <w:p w14:paraId="5E82F199">
            <w:pPr>
              <w:keepNext w:val="0"/>
              <w:keepLines w:val="0"/>
              <w:suppressLineNumbers w:val="0"/>
              <w:spacing w:before="81" w:beforeAutospacing="0" w:after="81" w:afterAutospacing="0"/>
              <w:ind w:left="0" w:right="0"/>
              <w:jc w:val="center"/>
              <w:rPr>
                <w:rFonts w:hint="eastAsia" w:ascii="Times New Roman" w:hAnsi="Times New Roman" w:eastAsia="宋体" w:cs="Times New Roman"/>
                <w:b/>
                <w:bCs/>
                <w:sz w:val="20"/>
                <w:szCs w:val="20"/>
              </w:rPr>
            </w:pPr>
            <w:r>
              <w:rPr>
                <w:rFonts w:hint="eastAsia" w:ascii="Times New Roman" w:hAnsi="Times New Roman" w:eastAsia="宋体" w:cs="Times New Roman"/>
                <w:b/>
                <w:bCs/>
                <w:sz w:val="20"/>
                <w:szCs w:val="20"/>
              </w:rPr>
              <w:t>评分标准</w:t>
            </w:r>
          </w:p>
        </w:tc>
      </w:tr>
      <w:tr w14:paraId="2A5B80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1" w:type="pct"/>
            <w:vAlign w:val="center"/>
          </w:tcPr>
          <w:p w14:paraId="3FAF7EE1">
            <w:pPr>
              <w:pStyle w:val="4"/>
              <w:keepNext w:val="0"/>
              <w:keepLines w:val="0"/>
              <w:suppressLineNumbers w:val="0"/>
              <w:spacing w:before="0" w:beforeAutospacing="0" w:after="0" w:afterAutospacing="0"/>
              <w:ind w:left="0" w:leftChars="0" w:right="0" w:firstLine="0" w:firstLineChars="0"/>
              <w:jc w:val="center"/>
              <w:rPr>
                <w:rFonts w:hint="default" w:eastAsiaTheme="minorEastAsia"/>
                <w:lang w:val="en-US" w:eastAsia="zh-CN"/>
              </w:rPr>
            </w:pPr>
            <w:r>
              <w:rPr>
                <w:rFonts w:hint="eastAsia" w:asciiTheme="minorEastAsia" w:hAnsiTheme="minorEastAsia" w:eastAsiaTheme="minorEastAsia" w:cstheme="minorEastAsia"/>
                <w:b/>
                <w:bCs/>
                <w:sz w:val="21"/>
                <w:szCs w:val="21"/>
              </w:rPr>
              <w:t>价格部分</w:t>
            </w:r>
            <w:r>
              <w:rPr>
                <w:rFonts w:hint="eastAsia" w:asciiTheme="minorEastAsia" w:hAnsiTheme="minorEastAsia" w:cstheme="minorEastAsia"/>
                <w:b/>
                <w:bCs/>
                <w:sz w:val="21"/>
                <w:szCs w:val="21"/>
                <w:lang w:val="en-US" w:eastAsia="zh-CN"/>
              </w:rPr>
              <w:t>F1</w:t>
            </w:r>
          </w:p>
          <w:p w14:paraId="5BFE0788">
            <w:pPr>
              <w:pStyle w:val="4"/>
              <w:keepNext w:val="0"/>
              <w:keepLines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20</w:t>
            </w:r>
            <w:r>
              <w:rPr>
                <w:rFonts w:hint="eastAsia" w:asciiTheme="minorEastAsia" w:hAnsiTheme="minorEastAsia" w:eastAsiaTheme="minorEastAsia" w:cstheme="minorEastAsia"/>
                <w:b/>
                <w:bCs/>
                <w:sz w:val="21"/>
                <w:szCs w:val="21"/>
              </w:rPr>
              <w:t>分</w:t>
            </w:r>
            <w:r>
              <w:rPr>
                <w:rFonts w:hint="eastAsia" w:asciiTheme="minorEastAsia" w:hAnsiTheme="minorEastAsia" w:eastAsiaTheme="minorEastAsia" w:cstheme="minorEastAsia"/>
                <w:b/>
                <w:bCs/>
                <w:sz w:val="21"/>
                <w:szCs w:val="21"/>
                <w:lang w:eastAsia="zh-CN"/>
              </w:rPr>
              <w:t>）</w:t>
            </w:r>
          </w:p>
        </w:tc>
        <w:tc>
          <w:tcPr>
            <w:tcW w:w="711" w:type="pct"/>
            <w:vAlign w:val="center"/>
          </w:tcPr>
          <w:p w14:paraId="1B282103">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投标报价</w:t>
            </w:r>
          </w:p>
        </w:tc>
        <w:tc>
          <w:tcPr>
            <w:tcW w:w="468" w:type="pct"/>
            <w:vAlign w:val="center"/>
          </w:tcPr>
          <w:p w14:paraId="7D68CD9B">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20分</w:t>
            </w:r>
          </w:p>
        </w:tc>
        <w:tc>
          <w:tcPr>
            <w:tcW w:w="3129" w:type="pct"/>
            <w:vAlign w:val="center"/>
          </w:tcPr>
          <w:p w14:paraId="02A1AB64">
            <w:pPr>
              <w:pStyle w:val="4"/>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投标报价计算公式</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报价得分</w:t>
            </w:r>
            <w:r>
              <w:rPr>
                <w:rFonts w:hint="eastAsia" w:asciiTheme="minorEastAsia" w:hAnsiTheme="minorEastAsia" w:eastAsiaTheme="minorEastAsia" w:cstheme="minorEastAsia"/>
                <w:sz w:val="21"/>
                <w:szCs w:val="21"/>
              </w:rPr>
              <w:t>=评标基准价/</w:t>
            </w:r>
            <w:r>
              <w:rPr>
                <w:rFonts w:hint="eastAsia" w:asciiTheme="minorEastAsia" w:hAnsiTheme="minorEastAsia" w:eastAsiaTheme="minorEastAsia" w:cstheme="minorEastAsia"/>
                <w:sz w:val="21"/>
                <w:szCs w:val="21"/>
                <w:lang w:val="en-US" w:eastAsia="zh-CN"/>
              </w:rPr>
              <w:t>投标</w:t>
            </w:r>
            <w:r>
              <w:rPr>
                <w:rFonts w:hint="eastAsia" w:asciiTheme="minorEastAsia" w:hAnsiTheme="minorEastAsia" w:eastAsiaTheme="minorEastAsia" w:cstheme="minorEastAsia"/>
                <w:sz w:val="21"/>
                <w:szCs w:val="21"/>
              </w:rPr>
              <w:t>报价×</w:t>
            </w:r>
            <w:r>
              <w:rPr>
                <w:rFonts w:hint="eastAsia" w:asciiTheme="minorEastAsia" w:hAnsiTheme="minorEastAsia" w:eastAsiaTheme="minorEastAsia" w:cstheme="minorEastAsia"/>
                <w:sz w:val="21"/>
                <w:szCs w:val="21"/>
                <w:lang w:val="en-US" w:eastAsia="zh-CN"/>
              </w:rPr>
              <w:t>20</w:t>
            </w:r>
          </w:p>
          <w:p w14:paraId="2A2085B3">
            <w:pPr>
              <w:pStyle w:val="4"/>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即：</w:t>
            </w:r>
            <w:r>
              <w:rPr>
                <w:rFonts w:hint="eastAsia" w:asciiTheme="minorEastAsia" w:hAnsiTheme="minorEastAsia" w:eastAsiaTheme="minorEastAsia" w:cstheme="minorEastAsia"/>
                <w:sz w:val="21"/>
                <w:szCs w:val="21"/>
                <w:lang w:val="en-US" w:eastAsia="zh-CN"/>
              </w:rPr>
              <w:t>A</w:t>
            </w:r>
            <w:r>
              <w:rPr>
                <w:rFonts w:hint="eastAsia" w:asciiTheme="minorEastAsia" w:hAnsiTheme="minorEastAsia" w:eastAsiaTheme="minorEastAsia" w:cstheme="minorEastAsia"/>
                <w:sz w:val="21"/>
                <w:szCs w:val="21"/>
              </w:rPr>
              <w:t>=[C/（B1，B2，…，Bn）]×</w:t>
            </w:r>
            <w:r>
              <w:rPr>
                <w:rFonts w:hint="eastAsia" w:asciiTheme="minorEastAsia" w:hAnsiTheme="minorEastAsia" w:eastAsiaTheme="minorEastAsia" w:cstheme="minorEastAsia"/>
                <w:sz w:val="21"/>
                <w:szCs w:val="21"/>
                <w:lang w:val="en-US" w:eastAsia="zh-CN"/>
              </w:rPr>
              <w:t>20</w:t>
            </w:r>
          </w:p>
          <w:p w14:paraId="46ED9FCB">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val="en-US" w:eastAsia="zh-CN"/>
              </w:rPr>
              <w:t>A为供应商投标报价得分</w:t>
            </w:r>
          </w:p>
          <w:p w14:paraId="4C24BE6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C为评标基准价，即经初步审查合格且投标价格最低的有效投标报价；</w:t>
            </w:r>
          </w:p>
          <w:p w14:paraId="39160C9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B1，B2，…，Bn为第n个经初步审查合格的有效投标报价。</w:t>
            </w:r>
          </w:p>
          <w:p w14:paraId="0492B157">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注：1.在计算投标报价得分时，对小型或微型企业产品的价格给予</w:t>
            </w:r>
            <w:r>
              <w:rPr>
                <w:rFonts w:hint="eastAsia" w:asciiTheme="minorEastAsia" w:hAnsiTheme="minorEastAsia" w:eastAsiaTheme="minorEastAsia" w:cstheme="minorEastAsia"/>
                <w:sz w:val="21"/>
                <w:szCs w:val="21"/>
                <w:lang w:val="en-US" w:eastAsia="zh-CN"/>
              </w:rPr>
              <w:t>20%的扣除</w:t>
            </w:r>
            <w:r>
              <w:rPr>
                <w:rFonts w:hint="eastAsia" w:asciiTheme="minorEastAsia" w:hAnsiTheme="minorEastAsia" w:eastAsiaTheme="minorEastAsia" w:cstheme="minorEastAsia"/>
                <w:sz w:val="21"/>
                <w:szCs w:val="21"/>
              </w:rPr>
              <w:t>。</w:t>
            </w:r>
          </w:p>
          <w:p w14:paraId="0FFA294D">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2.残疾人福利性单位、监狱企业视同小型、微型企业。</w:t>
            </w:r>
          </w:p>
          <w:p w14:paraId="25C558EC">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3.监狱企业或残疾人福利性单位属于小型、微型企业的，不重复享受政策，只进行一次价格扣除。</w:t>
            </w:r>
          </w:p>
        </w:tc>
      </w:tr>
      <w:tr w14:paraId="3AC69D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7" w:hRule="atLeast"/>
        </w:trPr>
        <w:tc>
          <w:tcPr>
            <w:tcW w:w="691" w:type="pct"/>
            <w:vMerge w:val="restart"/>
            <w:vAlign w:val="center"/>
          </w:tcPr>
          <w:p w14:paraId="508B31BD">
            <w:pPr>
              <w:pStyle w:val="4"/>
              <w:keepNext w:val="0"/>
              <w:keepLines w:val="0"/>
              <w:suppressLineNumbers w:val="0"/>
              <w:spacing w:before="0" w:beforeAutospacing="0" w:after="0" w:afterAutospacing="0"/>
              <w:ind w:left="0" w:leftChars="0" w:right="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技术部分</w:t>
            </w:r>
            <w:r>
              <w:rPr>
                <w:rFonts w:hint="eastAsia" w:asciiTheme="minorEastAsia" w:hAnsiTheme="minorEastAsia" w:eastAsiaTheme="minorEastAsia" w:cstheme="minorEastAsia"/>
                <w:b/>
                <w:bCs/>
                <w:sz w:val="21"/>
                <w:szCs w:val="21"/>
                <w:lang w:val="en-US" w:eastAsia="zh-CN"/>
              </w:rPr>
              <w:t>F2</w:t>
            </w:r>
          </w:p>
          <w:p w14:paraId="42881F47">
            <w:pPr>
              <w:pStyle w:val="4"/>
              <w:keepNext w:val="0"/>
              <w:keepLines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67</w:t>
            </w:r>
            <w:r>
              <w:rPr>
                <w:rFonts w:hint="eastAsia" w:asciiTheme="minorEastAsia" w:hAnsiTheme="minorEastAsia" w:eastAsiaTheme="minorEastAsia" w:cstheme="minorEastAsia"/>
                <w:b/>
                <w:bCs/>
                <w:sz w:val="21"/>
                <w:szCs w:val="21"/>
              </w:rPr>
              <w:t>分</w:t>
            </w:r>
            <w:r>
              <w:rPr>
                <w:rFonts w:hint="eastAsia" w:asciiTheme="minorEastAsia" w:hAnsiTheme="minorEastAsia" w:eastAsiaTheme="minorEastAsia" w:cstheme="minorEastAsia"/>
                <w:b/>
                <w:bCs/>
                <w:sz w:val="21"/>
                <w:szCs w:val="21"/>
                <w:lang w:eastAsia="zh-CN"/>
              </w:rPr>
              <w:t>）</w:t>
            </w:r>
          </w:p>
        </w:tc>
        <w:tc>
          <w:tcPr>
            <w:tcW w:w="711" w:type="pct"/>
            <w:vAlign w:val="center"/>
          </w:tcPr>
          <w:p w14:paraId="2733BF8E">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技术指标响应</w:t>
            </w:r>
          </w:p>
        </w:tc>
        <w:tc>
          <w:tcPr>
            <w:tcW w:w="468" w:type="pct"/>
            <w:vAlign w:val="center"/>
          </w:tcPr>
          <w:p w14:paraId="174FE719">
            <w:pPr>
              <w:pStyle w:val="4"/>
              <w:keepNext w:val="0"/>
              <w:keepLines w:val="0"/>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10分</w:t>
            </w:r>
          </w:p>
        </w:tc>
        <w:tc>
          <w:tcPr>
            <w:tcW w:w="3129" w:type="pct"/>
            <w:vAlign w:val="center"/>
          </w:tcPr>
          <w:p w14:paraId="1E9D92A4">
            <w:pPr>
              <w:pStyle w:val="4"/>
              <w:keepNext w:val="0"/>
              <w:keepLines w:val="0"/>
              <w:suppressLineNumbers w:val="0"/>
              <w:spacing w:before="0" w:beforeAutospacing="0" w:after="0" w:afterAutospacing="0"/>
              <w:ind w:left="0" w:leftChars="0" w:right="0" w:firstLine="0" w:firstLineChars="0"/>
              <w:rPr>
                <w:rFonts w:hint="eastAsia"/>
              </w:rPr>
            </w:pPr>
            <w:r>
              <w:rPr>
                <w:rFonts w:hint="eastAsia"/>
              </w:rPr>
              <w:t>1）标注“*”号的技术参数及要求每有一项不满足扣1分，扣完为止；</w:t>
            </w:r>
          </w:p>
          <w:p w14:paraId="712077F4">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eastAsia="zh-CN"/>
              </w:rPr>
            </w:pPr>
            <w:r>
              <w:rPr>
                <w:rFonts w:hint="eastAsia"/>
              </w:rPr>
              <w:t>（2）未标注“*”号的技术参数及要求每有一项不满足扣0.5分，扣完为止。</w:t>
            </w:r>
          </w:p>
        </w:tc>
      </w:tr>
      <w:tr w14:paraId="3AD8088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80" w:hRule="atLeast"/>
        </w:trPr>
        <w:tc>
          <w:tcPr>
            <w:tcW w:w="691" w:type="pct"/>
            <w:vMerge w:val="continue"/>
            <w:vAlign w:val="center"/>
          </w:tcPr>
          <w:p w14:paraId="50F7FDBE">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p>
        </w:tc>
        <w:tc>
          <w:tcPr>
            <w:tcW w:w="711" w:type="pct"/>
            <w:vAlign w:val="center"/>
          </w:tcPr>
          <w:p w14:paraId="3120D913">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项目实施方案评审</w:t>
            </w:r>
          </w:p>
        </w:tc>
        <w:tc>
          <w:tcPr>
            <w:tcW w:w="468" w:type="pct"/>
            <w:vAlign w:val="center"/>
          </w:tcPr>
          <w:p w14:paraId="14DD9EDB">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30分</w:t>
            </w:r>
          </w:p>
        </w:tc>
        <w:tc>
          <w:tcPr>
            <w:tcW w:w="3129" w:type="pct"/>
            <w:vAlign w:val="center"/>
          </w:tcPr>
          <w:p w14:paraId="4F11C273">
            <w:pPr>
              <w:pStyle w:val="21"/>
              <w:keepNext w:val="0"/>
              <w:keepLines w:val="0"/>
              <w:pageBreakBefore w:val="0"/>
              <w:widowControl w:val="0"/>
              <w:numPr>
                <w:ilvl w:val="0"/>
                <w:numId w:val="8"/>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ascii="宋体" w:hAnsi="宋体" w:cs="宋体"/>
                <w:spacing w:val="4"/>
                <w:szCs w:val="21"/>
              </w:rPr>
              <w:t>有完整详细、合理的驻场服务方案；</w:t>
            </w:r>
          </w:p>
          <w:p w14:paraId="6BC70FC5">
            <w:pPr>
              <w:pStyle w:val="21"/>
              <w:keepNext w:val="0"/>
              <w:keepLines w:val="0"/>
              <w:pageBreakBefore w:val="0"/>
              <w:widowControl w:val="0"/>
              <w:numPr>
                <w:ilvl w:val="0"/>
                <w:numId w:val="8"/>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ascii="宋体" w:hAnsi="宋体" w:cs="宋体"/>
                <w:spacing w:val="4"/>
                <w:szCs w:val="21"/>
              </w:rPr>
              <w:t>有完整详细、合理的</w:t>
            </w:r>
            <w:r>
              <w:rPr>
                <w:rFonts w:hint="eastAsia" w:ascii="宋体" w:hAnsi="宋体" w:cs="宋体"/>
                <w:snapToGrid w:val="0"/>
                <w:kern w:val="21"/>
                <w:szCs w:val="21"/>
              </w:rPr>
              <w:t>服务器存储运维服务方案；</w:t>
            </w:r>
          </w:p>
          <w:p w14:paraId="010E7CFA">
            <w:pPr>
              <w:pStyle w:val="21"/>
              <w:keepNext w:val="0"/>
              <w:keepLines w:val="0"/>
              <w:pageBreakBefore w:val="0"/>
              <w:widowControl w:val="0"/>
              <w:numPr>
                <w:ilvl w:val="0"/>
                <w:numId w:val="8"/>
              </w:numPr>
              <w:kinsoku/>
              <w:wordWrap/>
              <w:overflowPunct/>
              <w:topLinePunct w:val="0"/>
              <w:autoSpaceDE/>
              <w:autoSpaceDN/>
              <w:bidi w:val="0"/>
              <w:adjustRightInd/>
              <w:snapToGrid/>
              <w:ind w:left="0" w:firstLine="0" w:firstLineChars="0"/>
              <w:textAlignment w:val="auto"/>
              <w:rPr>
                <w:rFonts w:ascii="宋体" w:hAnsi="宋体" w:cs="宋体"/>
                <w:color w:val="FF0000"/>
                <w:spacing w:val="4"/>
                <w:szCs w:val="21"/>
              </w:rPr>
            </w:pPr>
            <w:r>
              <w:rPr>
                <w:rFonts w:ascii="宋体" w:hAnsi="宋体" w:cs="宋体"/>
                <w:spacing w:val="4"/>
                <w:szCs w:val="21"/>
              </w:rPr>
              <w:t>有完整详细、合理的</w:t>
            </w:r>
            <w:r>
              <w:rPr>
                <w:rFonts w:hint="eastAsia" w:ascii="宋体" w:hAnsi="宋体" w:cs="宋体"/>
                <w:snapToGrid w:val="0"/>
                <w:kern w:val="21"/>
                <w:szCs w:val="21"/>
                <w:lang w:val="en-US" w:eastAsia="zh-CN"/>
              </w:rPr>
              <w:t>网络设备运维服务</w:t>
            </w:r>
            <w:r>
              <w:rPr>
                <w:rFonts w:ascii="宋体" w:hAnsi="宋体" w:cs="宋体"/>
                <w:spacing w:val="4"/>
                <w:szCs w:val="21"/>
              </w:rPr>
              <w:t>方案；</w:t>
            </w:r>
          </w:p>
          <w:p w14:paraId="52751E1B">
            <w:pPr>
              <w:pStyle w:val="21"/>
              <w:keepNext w:val="0"/>
              <w:keepLines w:val="0"/>
              <w:pageBreakBefore w:val="0"/>
              <w:widowControl w:val="0"/>
              <w:numPr>
                <w:ilvl w:val="0"/>
                <w:numId w:val="8"/>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ascii="宋体" w:hAnsi="宋体" w:cs="宋体"/>
                <w:spacing w:val="4"/>
                <w:szCs w:val="21"/>
              </w:rPr>
              <w:t>有完整详细、合理的</w:t>
            </w:r>
            <w:r>
              <w:rPr>
                <w:rFonts w:hint="eastAsia" w:ascii="宋体" w:hAnsi="宋体" w:cs="宋体"/>
                <w:snapToGrid w:val="0"/>
                <w:kern w:val="21"/>
                <w:szCs w:val="21"/>
              </w:rPr>
              <w:t>虚拟化运维服务方案；</w:t>
            </w:r>
          </w:p>
          <w:p w14:paraId="77DAA9C7">
            <w:pPr>
              <w:pStyle w:val="21"/>
              <w:keepNext w:val="0"/>
              <w:keepLines w:val="0"/>
              <w:pageBreakBefore w:val="0"/>
              <w:widowControl w:val="0"/>
              <w:numPr>
                <w:ilvl w:val="0"/>
                <w:numId w:val="8"/>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ascii="宋体" w:hAnsi="宋体" w:cs="宋体"/>
                <w:spacing w:val="4"/>
                <w:szCs w:val="21"/>
              </w:rPr>
              <w:t>有完整详细、合理的</w:t>
            </w:r>
            <w:r>
              <w:rPr>
                <w:rFonts w:hint="eastAsia" w:ascii="宋体" w:hAnsi="宋体" w:cs="宋体"/>
                <w:spacing w:val="4"/>
                <w:szCs w:val="21"/>
                <w:lang w:val="en-US" w:eastAsia="zh-CN"/>
              </w:rPr>
              <w:t>数据备份方案</w:t>
            </w:r>
            <w:r>
              <w:rPr>
                <w:rFonts w:hint="eastAsia" w:ascii="宋体" w:hAnsi="宋体"/>
                <w:kern w:val="1"/>
                <w:szCs w:val="21"/>
              </w:rPr>
              <w:t>；</w:t>
            </w:r>
          </w:p>
          <w:p w14:paraId="0224DF80">
            <w:pPr>
              <w:pStyle w:val="21"/>
              <w:keepNext w:val="0"/>
              <w:keepLines w:val="0"/>
              <w:pageBreakBefore w:val="0"/>
              <w:widowControl w:val="0"/>
              <w:numPr>
                <w:ilvl w:val="0"/>
                <w:numId w:val="8"/>
              </w:numPr>
              <w:kinsoku/>
              <w:wordWrap/>
              <w:overflowPunct/>
              <w:topLinePunct w:val="0"/>
              <w:autoSpaceDE/>
              <w:autoSpaceDN/>
              <w:bidi w:val="0"/>
              <w:adjustRightInd/>
              <w:snapToGrid/>
              <w:ind w:left="0" w:firstLine="0" w:firstLineChars="0"/>
              <w:textAlignment w:val="auto"/>
              <w:rPr>
                <w:rFonts w:ascii="宋体" w:hAnsi="宋体" w:eastAsia="宋体" w:cs="宋体"/>
                <w:spacing w:val="4"/>
                <w:szCs w:val="21"/>
              </w:rPr>
            </w:pPr>
            <w:r>
              <w:rPr>
                <w:rFonts w:ascii="宋体" w:hAnsi="宋体" w:cs="宋体"/>
                <w:spacing w:val="4"/>
                <w:szCs w:val="21"/>
              </w:rPr>
              <w:t>有完整详细、合理的</w:t>
            </w:r>
            <w:r>
              <w:rPr>
                <w:rFonts w:hint="eastAsia" w:ascii="宋体" w:hAnsi="宋体" w:cs="宋体"/>
                <w:snapToGrid w:val="0"/>
                <w:kern w:val="21"/>
                <w:szCs w:val="21"/>
              </w:rPr>
              <w:t>应急响应服务方案；</w:t>
            </w:r>
          </w:p>
          <w:p w14:paraId="54722C19">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textAlignment w:val="auto"/>
              <w:rPr>
                <w:rFonts w:hint="eastAsia" w:ascii="宋体" w:hAnsi="宋体"/>
                <w:sz w:val="24"/>
                <w:szCs w:val="24"/>
                <w:lang w:eastAsia="zh-CN"/>
              </w:rPr>
            </w:pPr>
            <w:r>
              <w:rPr>
                <w:rFonts w:ascii="宋体" w:hAnsi="宋体" w:cs="宋体"/>
                <w:spacing w:val="4"/>
                <w:szCs w:val="21"/>
              </w:rPr>
              <w:t>每项</w:t>
            </w:r>
            <w:r>
              <w:rPr>
                <w:rFonts w:ascii="宋体" w:hAnsi="宋体" w:cs="宋体"/>
                <w:spacing w:val="-12"/>
                <w:szCs w:val="21"/>
                <w:u w:val="single"/>
              </w:rPr>
              <w:t xml:space="preserve"> </w:t>
            </w:r>
            <w:r>
              <w:rPr>
                <w:rFonts w:hint="eastAsia" w:ascii="宋体" w:hAnsi="宋体" w:cs="宋体"/>
                <w:spacing w:val="-12"/>
                <w:szCs w:val="21"/>
                <w:u w:val="single"/>
                <w:lang w:val="en-US" w:eastAsia="zh-CN"/>
              </w:rPr>
              <w:t>5</w:t>
            </w:r>
            <w:r>
              <w:rPr>
                <w:rFonts w:ascii="宋体" w:hAnsi="宋体" w:cs="宋体"/>
                <w:spacing w:val="-12"/>
                <w:szCs w:val="21"/>
                <w:u w:val="single"/>
              </w:rPr>
              <w:t xml:space="preserve"> </w:t>
            </w:r>
            <w:r>
              <w:rPr>
                <w:rFonts w:ascii="宋体" w:hAnsi="宋体" w:cs="宋体"/>
                <w:spacing w:val="4"/>
                <w:szCs w:val="21"/>
              </w:rPr>
              <w:t>分，以上方面，均有</w:t>
            </w:r>
            <w:r>
              <w:rPr>
                <w:rFonts w:hint="eastAsia" w:ascii="宋体" w:hAnsi="宋体" w:cs="宋体"/>
                <w:snapToGrid w:val="0"/>
                <w:kern w:val="21"/>
                <w:szCs w:val="21"/>
              </w:rPr>
              <w:t>设计合理，架构完整，层次清楚，</w:t>
            </w:r>
            <w:r>
              <w:rPr>
                <w:rFonts w:ascii="宋体" w:hAnsi="宋体"/>
                <w:kern w:val="1"/>
                <w:szCs w:val="21"/>
              </w:rPr>
              <w:t>可</w:t>
            </w:r>
            <w:r>
              <w:rPr>
                <w:rFonts w:hint="eastAsia" w:ascii="宋体" w:hAnsi="宋体"/>
                <w:kern w:val="1"/>
                <w:szCs w:val="21"/>
              </w:rPr>
              <w:t>行</w:t>
            </w:r>
            <w:r>
              <w:rPr>
                <w:rFonts w:ascii="宋体" w:hAnsi="宋体"/>
                <w:kern w:val="1"/>
                <w:szCs w:val="21"/>
              </w:rPr>
              <w:t>性</w:t>
            </w:r>
            <w:r>
              <w:rPr>
                <w:rFonts w:ascii="宋体" w:hAnsi="宋体" w:cs="宋体"/>
                <w:spacing w:val="4"/>
                <w:szCs w:val="21"/>
              </w:rPr>
              <w:t>方案描述</w:t>
            </w:r>
            <w:r>
              <w:rPr>
                <w:rFonts w:hint="eastAsia" w:ascii="宋体" w:hAnsi="宋体" w:cs="宋体"/>
                <w:spacing w:val="4"/>
                <w:szCs w:val="21"/>
              </w:rPr>
              <w:t>的</w:t>
            </w:r>
            <w:r>
              <w:rPr>
                <w:rFonts w:ascii="宋体" w:hAnsi="宋体" w:cs="宋体"/>
                <w:spacing w:val="4"/>
                <w:szCs w:val="21"/>
              </w:rPr>
              <w:t>，得满分</w:t>
            </w:r>
            <w:r>
              <w:rPr>
                <w:rFonts w:ascii="宋体" w:hAnsi="宋体" w:cs="宋体"/>
                <w:spacing w:val="-12"/>
                <w:szCs w:val="21"/>
                <w:u w:val="single"/>
              </w:rPr>
              <w:t xml:space="preserve"> 30 </w:t>
            </w:r>
            <w:r>
              <w:rPr>
                <w:rFonts w:ascii="宋体" w:hAnsi="宋体" w:cs="宋体"/>
                <w:spacing w:val="4"/>
                <w:szCs w:val="21"/>
              </w:rPr>
              <w:t>分；有一项描述缺乏完整性或合理性的扣</w:t>
            </w:r>
            <w:r>
              <w:rPr>
                <w:rFonts w:ascii="宋体" w:hAnsi="宋体" w:cs="宋体"/>
                <w:spacing w:val="-12"/>
                <w:szCs w:val="21"/>
                <w:u w:val="single"/>
              </w:rPr>
              <w:t xml:space="preserve"> </w:t>
            </w:r>
            <w:r>
              <w:rPr>
                <w:rFonts w:hint="eastAsia" w:ascii="宋体" w:hAnsi="宋体" w:cs="宋体"/>
                <w:spacing w:val="-12"/>
                <w:szCs w:val="21"/>
                <w:u w:val="single"/>
                <w:lang w:val="en-US" w:eastAsia="zh-CN"/>
              </w:rPr>
              <w:t>2</w:t>
            </w:r>
            <w:r>
              <w:rPr>
                <w:rFonts w:ascii="宋体" w:hAnsi="宋体" w:cs="宋体"/>
                <w:spacing w:val="-12"/>
                <w:szCs w:val="21"/>
                <w:u w:val="single"/>
              </w:rPr>
              <w:t xml:space="preserve"> </w:t>
            </w:r>
            <w:r>
              <w:rPr>
                <w:rFonts w:ascii="宋体" w:hAnsi="宋体" w:cs="宋体"/>
                <w:spacing w:val="4"/>
                <w:szCs w:val="21"/>
              </w:rPr>
              <w:t>分；有一项缺项漏项的扣</w:t>
            </w:r>
            <w:r>
              <w:rPr>
                <w:rFonts w:ascii="宋体" w:hAnsi="宋体" w:cs="宋体"/>
                <w:spacing w:val="-12"/>
                <w:szCs w:val="21"/>
                <w:u w:val="single"/>
              </w:rPr>
              <w:t xml:space="preserve"> </w:t>
            </w:r>
            <w:r>
              <w:rPr>
                <w:rFonts w:hint="eastAsia" w:ascii="宋体" w:hAnsi="宋体" w:cs="宋体"/>
                <w:spacing w:val="-12"/>
                <w:szCs w:val="21"/>
                <w:u w:val="single"/>
                <w:lang w:val="en-US" w:eastAsia="zh-CN"/>
              </w:rPr>
              <w:t>5</w:t>
            </w:r>
            <w:r>
              <w:rPr>
                <w:rFonts w:ascii="宋体" w:hAnsi="宋体" w:cs="宋体"/>
                <w:spacing w:val="-12"/>
                <w:szCs w:val="21"/>
                <w:u w:val="single"/>
              </w:rPr>
              <w:t xml:space="preserve"> </w:t>
            </w:r>
            <w:r>
              <w:rPr>
                <w:rFonts w:ascii="宋体" w:hAnsi="宋体" w:cs="宋体"/>
                <w:spacing w:val="4"/>
                <w:szCs w:val="21"/>
              </w:rPr>
              <w:t>分。</w:t>
            </w:r>
          </w:p>
        </w:tc>
      </w:tr>
      <w:tr w14:paraId="5DB88D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1" w:type="pct"/>
            <w:vMerge w:val="continue"/>
            <w:vAlign w:val="center"/>
          </w:tcPr>
          <w:p w14:paraId="1271F48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p>
        </w:tc>
        <w:tc>
          <w:tcPr>
            <w:tcW w:w="711" w:type="pct"/>
            <w:vAlign w:val="center"/>
          </w:tcPr>
          <w:p w14:paraId="695BF394">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重点、难点分析评审</w:t>
            </w:r>
          </w:p>
        </w:tc>
        <w:tc>
          <w:tcPr>
            <w:tcW w:w="468" w:type="pct"/>
            <w:vAlign w:val="center"/>
          </w:tcPr>
          <w:p w14:paraId="73A623D2">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10分</w:t>
            </w:r>
          </w:p>
        </w:tc>
        <w:tc>
          <w:tcPr>
            <w:tcW w:w="3129" w:type="pct"/>
            <w:vAlign w:val="center"/>
          </w:tcPr>
          <w:p w14:paraId="4797D9CB">
            <w:pPr>
              <w:pStyle w:val="21"/>
              <w:keepNext w:val="0"/>
              <w:keepLines w:val="0"/>
              <w:pageBreakBefore w:val="0"/>
              <w:widowControl w:val="0"/>
              <w:numPr>
                <w:ilvl w:val="0"/>
                <w:numId w:val="9"/>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hint="eastAsia" w:ascii="宋体" w:hAnsi="宋体" w:cs="宋体"/>
                <w:spacing w:val="4"/>
                <w:szCs w:val="21"/>
              </w:rPr>
              <w:t>响应本项目采购需求中提到的</w:t>
            </w:r>
            <w:r>
              <w:rPr>
                <w:rFonts w:hint="eastAsia" w:ascii="宋体" w:hAnsi="宋体" w:cs="宋体"/>
                <w:spacing w:val="4"/>
                <w:szCs w:val="21"/>
                <w:lang w:val="en-US" w:eastAsia="zh-CN"/>
              </w:rPr>
              <w:t>采购需求</w:t>
            </w:r>
            <w:r>
              <w:rPr>
                <w:rFonts w:hint="eastAsia" w:ascii="宋体" w:hAnsi="宋体" w:cs="宋体"/>
                <w:spacing w:val="4"/>
                <w:szCs w:val="21"/>
              </w:rPr>
              <w:t>，有对应保障措施或明确承诺；</w:t>
            </w:r>
          </w:p>
          <w:p w14:paraId="7119B2D1">
            <w:pPr>
              <w:pStyle w:val="21"/>
              <w:keepNext w:val="0"/>
              <w:keepLines w:val="0"/>
              <w:pageBreakBefore w:val="0"/>
              <w:widowControl w:val="0"/>
              <w:numPr>
                <w:ilvl w:val="0"/>
                <w:numId w:val="9"/>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hint="eastAsia" w:ascii="宋体" w:hAnsi="宋体" w:cs="宋体"/>
                <w:spacing w:val="4"/>
                <w:szCs w:val="21"/>
              </w:rPr>
              <w:t>从采购人单位性质、</w:t>
            </w:r>
            <w:r>
              <w:rPr>
                <w:rFonts w:hint="eastAsia" w:ascii="宋体" w:hAnsi="宋体" w:cs="宋体"/>
                <w:spacing w:val="4"/>
                <w:szCs w:val="21"/>
                <w:lang w:val="en-US" w:eastAsia="zh-CN"/>
              </w:rPr>
              <w:t>运营模式</w:t>
            </w:r>
            <w:r>
              <w:rPr>
                <w:rFonts w:hint="eastAsia" w:ascii="宋体" w:hAnsi="宋体" w:cs="宋体"/>
                <w:spacing w:val="4"/>
                <w:szCs w:val="21"/>
              </w:rPr>
              <w:t>等角度，对</w:t>
            </w:r>
            <w:r>
              <w:rPr>
                <w:rFonts w:hint="eastAsia" w:ascii="宋体" w:hAnsi="宋体" w:cs="宋体"/>
                <w:spacing w:val="4"/>
                <w:szCs w:val="21"/>
                <w:lang w:val="en-US" w:eastAsia="zh-CN"/>
              </w:rPr>
              <w:t>采购人</w:t>
            </w:r>
            <w:r>
              <w:rPr>
                <w:rFonts w:hint="eastAsia" w:ascii="宋体" w:hAnsi="宋体" w:cs="宋体"/>
                <w:spacing w:val="4"/>
                <w:szCs w:val="21"/>
              </w:rPr>
              <w:t>网络设备、服务器、存储</w:t>
            </w:r>
            <w:r>
              <w:rPr>
                <w:rFonts w:hint="eastAsia" w:ascii="宋体" w:hAnsi="宋体" w:cs="宋体"/>
                <w:spacing w:val="4"/>
                <w:szCs w:val="21"/>
                <w:lang w:eastAsia="zh-CN"/>
              </w:rPr>
              <w:t>、</w:t>
            </w:r>
            <w:r>
              <w:rPr>
                <w:rFonts w:hint="eastAsia" w:ascii="宋体" w:hAnsi="宋体" w:cs="宋体"/>
                <w:spacing w:val="4"/>
                <w:szCs w:val="21"/>
                <w:lang w:val="en-US" w:eastAsia="zh-CN"/>
              </w:rPr>
              <w:t>系统软件、数据库等</w:t>
            </w:r>
            <w:r>
              <w:rPr>
                <w:rFonts w:hint="eastAsia" w:ascii="宋体" w:hAnsi="宋体" w:cs="宋体"/>
                <w:spacing w:val="4"/>
                <w:szCs w:val="21"/>
              </w:rPr>
              <w:t>的特殊性有针对性的分析和深入理解</w:t>
            </w:r>
            <w:r>
              <w:rPr>
                <w:rFonts w:hint="eastAsia" w:ascii="宋体" w:hAnsi="宋体" w:cs="宋体"/>
                <w:spacing w:val="4"/>
                <w:szCs w:val="21"/>
                <w:lang w:eastAsia="zh-CN"/>
              </w:rPr>
              <w:t>；</w:t>
            </w:r>
          </w:p>
          <w:p w14:paraId="5075CB11">
            <w:pPr>
              <w:pStyle w:val="21"/>
              <w:keepNext w:val="0"/>
              <w:keepLines w:val="0"/>
              <w:pageBreakBefore w:val="0"/>
              <w:widowControl w:val="0"/>
              <w:numPr>
                <w:ilvl w:val="0"/>
                <w:numId w:val="9"/>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hint="eastAsia" w:ascii="宋体" w:hAnsi="宋体" w:cs="宋体"/>
                <w:spacing w:val="4"/>
                <w:szCs w:val="21"/>
              </w:rPr>
              <w:t>供应商对本项目服务重难点把握准确，条理清晰，符合项目和采购人的实际情况；</w:t>
            </w:r>
          </w:p>
          <w:p w14:paraId="6C1AEB00">
            <w:pPr>
              <w:pStyle w:val="21"/>
              <w:keepNext w:val="0"/>
              <w:keepLines w:val="0"/>
              <w:pageBreakBefore w:val="0"/>
              <w:widowControl w:val="0"/>
              <w:numPr>
                <w:ilvl w:val="0"/>
                <w:numId w:val="9"/>
              </w:numPr>
              <w:kinsoku/>
              <w:wordWrap/>
              <w:overflowPunct/>
              <w:topLinePunct w:val="0"/>
              <w:autoSpaceDE/>
              <w:autoSpaceDN/>
              <w:bidi w:val="0"/>
              <w:adjustRightInd/>
              <w:snapToGrid/>
              <w:ind w:left="0" w:firstLine="0" w:firstLineChars="0"/>
              <w:textAlignment w:val="auto"/>
              <w:rPr>
                <w:rFonts w:ascii="宋体" w:hAnsi="宋体" w:cs="宋体"/>
                <w:spacing w:val="4"/>
                <w:szCs w:val="21"/>
              </w:rPr>
            </w:pPr>
            <w:r>
              <w:rPr>
                <w:rFonts w:hint="eastAsia" w:ascii="宋体" w:hAnsi="宋体" w:cs="宋体"/>
                <w:spacing w:val="4"/>
                <w:szCs w:val="21"/>
              </w:rPr>
              <w:t>根据重难点提供了对应的解决方案。</w:t>
            </w:r>
          </w:p>
          <w:p w14:paraId="260E2D6D">
            <w:pPr>
              <w:pStyle w:val="21"/>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cs="宋体"/>
                <w:spacing w:val="4"/>
                <w:szCs w:val="21"/>
              </w:rPr>
            </w:pPr>
            <w:r>
              <w:rPr>
                <w:rFonts w:hint="eastAsia" w:ascii="宋体" w:hAnsi="宋体" w:cs="宋体"/>
                <w:spacing w:val="4"/>
                <w:szCs w:val="21"/>
              </w:rPr>
              <w:t>以上方面，每项2</w:t>
            </w:r>
            <w:r>
              <w:rPr>
                <w:rFonts w:ascii="宋体" w:hAnsi="宋体" w:cs="宋体"/>
                <w:spacing w:val="4"/>
                <w:szCs w:val="21"/>
              </w:rPr>
              <w:t>.5</w:t>
            </w:r>
            <w:r>
              <w:rPr>
                <w:rFonts w:hint="eastAsia" w:ascii="宋体" w:hAnsi="宋体" w:cs="宋体"/>
                <w:spacing w:val="4"/>
                <w:szCs w:val="21"/>
              </w:rPr>
              <w:t>分；有一项描述缺乏完整性或合理性的扣</w:t>
            </w:r>
            <w:r>
              <w:rPr>
                <w:rFonts w:ascii="宋体" w:hAnsi="宋体" w:cs="宋体"/>
                <w:spacing w:val="4"/>
                <w:szCs w:val="21"/>
              </w:rPr>
              <w:t>1</w:t>
            </w:r>
            <w:r>
              <w:rPr>
                <w:rFonts w:hint="eastAsia" w:ascii="宋体" w:hAnsi="宋体" w:cs="宋体"/>
                <w:spacing w:val="4"/>
                <w:szCs w:val="21"/>
              </w:rPr>
              <w:t>分；有一项缺项漏项的扣</w:t>
            </w:r>
            <w:r>
              <w:rPr>
                <w:rFonts w:ascii="宋体" w:hAnsi="宋体" w:cs="宋体"/>
                <w:spacing w:val="4"/>
                <w:szCs w:val="21"/>
              </w:rPr>
              <w:t>2.5</w:t>
            </w:r>
            <w:r>
              <w:rPr>
                <w:rFonts w:hint="eastAsia" w:ascii="宋体" w:hAnsi="宋体" w:cs="宋体"/>
                <w:spacing w:val="4"/>
                <w:szCs w:val="21"/>
              </w:rPr>
              <w:t>分。</w:t>
            </w:r>
          </w:p>
        </w:tc>
      </w:tr>
      <w:tr w14:paraId="07C218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691" w:type="pct"/>
            <w:vMerge w:val="continue"/>
            <w:vAlign w:val="center"/>
          </w:tcPr>
          <w:p w14:paraId="07E99612">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p>
        </w:tc>
        <w:tc>
          <w:tcPr>
            <w:tcW w:w="711" w:type="pct"/>
            <w:vAlign w:val="center"/>
          </w:tcPr>
          <w:p w14:paraId="388DF621">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服务方案评审</w:t>
            </w:r>
          </w:p>
        </w:tc>
        <w:tc>
          <w:tcPr>
            <w:tcW w:w="468" w:type="pct"/>
            <w:vAlign w:val="center"/>
          </w:tcPr>
          <w:p w14:paraId="0571BA9C">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5分</w:t>
            </w:r>
          </w:p>
        </w:tc>
        <w:tc>
          <w:tcPr>
            <w:tcW w:w="3129" w:type="pct"/>
            <w:vAlign w:val="center"/>
          </w:tcPr>
          <w:p w14:paraId="73AE0791">
            <w:pPr>
              <w:pStyle w:val="21"/>
              <w:keepNext w:val="0"/>
              <w:keepLines w:val="0"/>
              <w:pageBreakBefore w:val="0"/>
              <w:widowControl w:val="0"/>
              <w:numPr>
                <w:ilvl w:val="0"/>
                <w:numId w:val="10"/>
              </w:numPr>
              <w:kinsoku/>
              <w:wordWrap/>
              <w:overflowPunct/>
              <w:topLinePunct w:val="0"/>
              <w:autoSpaceDE/>
              <w:autoSpaceDN/>
              <w:bidi w:val="0"/>
              <w:adjustRightInd/>
              <w:snapToGrid/>
              <w:ind w:left="0" w:firstLine="0" w:firstLineChars="0"/>
              <w:textAlignment w:val="auto"/>
              <w:rPr>
                <w:rFonts w:hint="eastAsia" w:ascii="宋体" w:hAnsi="宋体" w:cs="宋体"/>
                <w:spacing w:val="4"/>
                <w:szCs w:val="21"/>
              </w:rPr>
            </w:pPr>
            <w:r>
              <w:rPr>
                <w:rFonts w:hint="eastAsia" w:ascii="宋体" w:hAnsi="宋体" w:cs="宋体"/>
                <w:spacing w:val="4"/>
                <w:szCs w:val="21"/>
              </w:rPr>
              <w:t>提供了详细的服务质量承诺，且对应提供了切实可行的保障措施、违约责任承诺及惩处措施；</w:t>
            </w:r>
          </w:p>
          <w:p w14:paraId="21B6E419">
            <w:pPr>
              <w:pStyle w:val="21"/>
              <w:keepNext w:val="0"/>
              <w:keepLines w:val="0"/>
              <w:pageBreakBefore w:val="0"/>
              <w:widowControl w:val="0"/>
              <w:numPr>
                <w:ilvl w:val="0"/>
                <w:numId w:val="10"/>
              </w:numPr>
              <w:kinsoku/>
              <w:wordWrap/>
              <w:overflowPunct/>
              <w:topLinePunct w:val="0"/>
              <w:autoSpaceDE/>
              <w:autoSpaceDN/>
              <w:bidi w:val="0"/>
              <w:adjustRightInd/>
              <w:snapToGrid/>
              <w:ind w:left="0" w:firstLine="0" w:firstLineChars="0"/>
              <w:textAlignment w:val="auto"/>
              <w:rPr>
                <w:rFonts w:hint="eastAsia" w:ascii="宋体" w:hAnsi="宋体" w:cs="宋体"/>
                <w:spacing w:val="4"/>
                <w:szCs w:val="21"/>
              </w:rPr>
            </w:pPr>
            <w:r>
              <w:rPr>
                <w:rFonts w:hint="eastAsia" w:ascii="宋体" w:hAnsi="宋体" w:cs="宋体"/>
                <w:spacing w:val="4"/>
                <w:szCs w:val="21"/>
              </w:rPr>
              <w:t>提供了详细的现场技术支持服务承诺，有明确的响应时间、到达时间，且对应提供了切实可行的保障措施、违约责任承诺及惩处措施。</w:t>
            </w:r>
          </w:p>
          <w:p w14:paraId="1C3E4C8D">
            <w:pPr>
              <w:pStyle w:val="21"/>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宋体" w:hAnsi="宋体" w:cs="宋体"/>
                <w:spacing w:val="4"/>
                <w:szCs w:val="21"/>
                <w:lang w:val="en-US" w:eastAsia="zh-CN"/>
              </w:rPr>
            </w:pPr>
            <w:r>
              <w:rPr>
                <w:rFonts w:hint="eastAsia" w:ascii="宋体" w:hAnsi="宋体" w:cs="宋体"/>
                <w:spacing w:val="4"/>
                <w:szCs w:val="21"/>
              </w:rPr>
              <w:t>以上方面，每项</w:t>
            </w:r>
            <w:r>
              <w:rPr>
                <w:rFonts w:hint="eastAsia" w:ascii="宋体" w:hAnsi="宋体" w:cs="宋体"/>
                <w:spacing w:val="4"/>
                <w:szCs w:val="21"/>
                <w:lang w:val="en-US" w:eastAsia="zh-CN"/>
              </w:rPr>
              <w:t>2.5</w:t>
            </w:r>
            <w:r>
              <w:rPr>
                <w:rFonts w:hint="eastAsia" w:ascii="宋体" w:hAnsi="宋体" w:cs="宋体"/>
                <w:spacing w:val="4"/>
                <w:szCs w:val="21"/>
              </w:rPr>
              <w:t>分；有一项缺乏完整性或合理性的扣</w:t>
            </w:r>
            <w:r>
              <w:rPr>
                <w:rFonts w:hint="eastAsia" w:ascii="宋体" w:hAnsi="宋体" w:cs="宋体"/>
                <w:spacing w:val="4"/>
                <w:szCs w:val="21"/>
                <w:lang w:val="en-US" w:eastAsia="zh-CN"/>
              </w:rPr>
              <w:t>1</w:t>
            </w:r>
            <w:r>
              <w:rPr>
                <w:rFonts w:hint="eastAsia" w:ascii="宋体" w:hAnsi="宋体" w:cs="宋体"/>
                <w:spacing w:val="4"/>
                <w:szCs w:val="21"/>
              </w:rPr>
              <w:t>分；有一项缺项漏项或不满足招标文件要求的扣</w:t>
            </w:r>
            <w:r>
              <w:rPr>
                <w:rFonts w:hint="eastAsia" w:ascii="宋体" w:hAnsi="宋体" w:cs="宋体"/>
                <w:spacing w:val="4"/>
                <w:szCs w:val="21"/>
                <w:lang w:val="en-US" w:eastAsia="zh-CN"/>
              </w:rPr>
              <w:t>2.5</w:t>
            </w:r>
            <w:r>
              <w:rPr>
                <w:rFonts w:hint="eastAsia" w:ascii="宋体" w:hAnsi="宋体" w:cs="宋体"/>
                <w:spacing w:val="4"/>
                <w:szCs w:val="21"/>
              </w:rPr>
              <w:t>分。</w:t>
            </w:r>
          </w:p>
        </w:tc>
      </w:tr>
      <w:tr w14:paraId="2C77D0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trPr>
        <w:tc>
          <w:tcPr>
            <w:tcW w:w="691" w:type="pct"/>
            <w:vMerge w:val="continue"/>
            <w:vAlign w:val="center"/>
          </w:tcPr>
          <w:p w14:paraId="3D3197D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p>
        </w:tc>
        <w:tc>
          <w:tcPr>
            <w:tcW w:w="711" w:type="pct"/>
            <w:vAlign w:val="center"/>
          </w:tcPr>
          <w:p w14:paraId="67F76231">
            <w:pPr>
              <w:keepNext w:val="0"/>
              <w:keepLines w:val="0"/>
              <w:suppressLineNumbers w:val="0"/>
              <w:adjustRightInd w:val="0"/>
              <w:spacing w:before="0" w:beforeAutospacing="0" w:after="0" w:afterAutospacing="0" w:line="420" w:lineRule="exact"/>
              <w:ind w:left="0" w:right="0"/>
              <w:jc w:val="center"/>
              <w:rPr>
                <w:rFonts w:hint="eastAsia" w:asciiTheme="minorEastAsia" w:hAnsiTheme="minorEastAsia" w:eastAsiaTheme="minorEastAsia" w:cstheme="minorEastAsia"/>
                <w:b/>
                <w:bCs/>
                <w:sz w:val="21"/>
                <w:szCs w:val="21"/>
              </w:rPr>
            </w:pPr>
            <w:r>
              <w:rPr>
                <w:rFonts w:hint="eastAsia" w:ascii="宋体" w:hAnsi="宋体"/>
                <w:b/>
                <w:sz w:val="24"/>
                <w:szCs w:val="24"/>
              </w:rPr>
              <w:t>风险防范及应急处理措施</w:t>
            </w:r>
            <w:r>
              <w:rPr>
                <w:rFonts w:hint="eastAsia" w:ascii="宋体" w:hAnsi="宋体"/>
                <w:b/>
                <w:sz w:val="24"/>
                <w:szCs w:val="24"/>
                <w:lang w:val="en-US" w:eastAsia="zh-CN"/>
              </w:rPr>
              <w:t>评审</w:t>
            </w:r>
          </w:p>
        </w:tc>
        <w:tc>
          <w:tcPr>
            <w:tcW w:w="468" w:type="pct"/>
            <w:vAlign w:val="center"/>
          </w:tcPr>
          <w:p w14:paraId="30264FDE">
            <w:pPr>
              <w:pStyle w:val="4"/>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12分</w:t>
            </w:r>
          </w:p>
        </w:tc>
        <w:tc>
          <w:tcPr>
            <w:tcW w:w="3129" w:type="pct"/>
            <w:vAlign w:val="center"/>
          </w:tcPr>
          <w:p w14:paraId="72883346">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本项评审包括但不限于：应对系统故障，硬件故障、数据丢失、宕机、负载过高或闲置、病毒、人为操作失误等IT系统问题的各类处理措施；</w:t>
            </w:r>
          </w:p>
          <w:p w14:paraId="537C3A58">
            <w:pPr>
              <w:pStyle w:val="21"/>
              <w:keepNext w:val="0"/>
              <w:keepLines w:val="0"/>
              <w:pageBreakBefore w:val="0"/>
              <w:widowControl w:val="0"/>
              <w:numPr>
                <w:ilvl w:val="0"/>
                <w:numId w:val="11"/>
              </w:numPr>
              <w:kinsoku/>
              <w:wordWrap/>
              <w:overflowPunct/>
              <w:topLinePunct w:val="0"/>
              <w:autoSpaceDE/>
              <w:autoSpaceDN/>
              <w:bidi w:val="0"/>
              <w:adjustRightInd/>
              <w:snapToGrid/>
              <w:ind w:left="0" w:firstLine="0" w:firstLineChars="0"/>
              <w:textAlignment w:val="auto"/>
              <w:rPr>
                <w:rFonts w:hint="eastAsia" w:ascii="宋体" w:hAnsi="宋体" w:cs="宋体"/>
                <w:spacing w:val="4"/>
                <w:szCs w:val="21"/>
              </w:rPr>
            </w:pPr>
            <w:r>
              <w:rPr>
                <w:rFonts w:hint="eastAsia" w:ascii="宋体" w:hAnsi="宋体" w:cs="宋体"/>
                <w:spacing w:val="4"/>
                <w:szCs w:val="21"/>
              </w:rPr>
              <w:t>对可能产生的故障问题的原因有合理的分析预估，提供对应合理的事前预警机制或防范建议；</w:t>
            </w:r>
          </w:p>
          <w:p w14:paraId="3EE2C667">
            <w:pPr>
              <w:pStyle w:val="21"/>
              <w:keepNext w:val="0"/>
              <w:keepLines w:val="0"/>
              <w:pageBreakBefore w:val="0"/>
              <w:widowControl w:val="0"/>
              <w:numPr>
                <w:ilvl w:val="0"/>
                <w:numId w:val="11"/>
              </w:numPr>
              <w:kinsoku/>
              <w:wordWrap/>
              <w:overflowPunct/>
              <w:topLinePunct w:val="0"/>
              <w:autoSpaceDE/>
              <w:autoSpaceDN/>
              <w:bidi w:val="0"/>
              <w:adjustRightInd/>
              <w:snapToGrid/>
              <w:ind w:left="0" w:firstLine="0" w:firstLineChars="0"/>
              <w:textAlignment w:val="auto"/>
              <w:rPr>
                <w:rFonts w:hint="eastAsia" w:ascii="宋体" w:hAnsi="宋体" w:cs="宋体"/>
                <w:spacing w:val="4"/>
                <w:szCs w:val="21"/>
              </w:rPr>
            </w:pPr>
            <w:r>
              <w:rPr>
                <w:rFonts w:hint="eastAsia" w:ascii="宋体" w:hAnsi="宋体" w:cs="宋体"/>
                <w:spacing w:val="4"/>
                <w:szCs w:val="21"/>
              </w:rPr>
              <w:t>针对不同级别的各类故障问题，提供合理、高效的处理措施及处理流程，故障响应、处理时间明确且能满足招标文件要求；</w:t>
            </w:r>
          </w:p>
          <w:p w14:paraId="5F21BB0D">
            <w:pPr>
              <w:pStyle w:val="21"/>
              <w:keepNext w:val="0"/>
              <w:keepLines w:val="0"/>
              <w:pageBreakBefore w:val="0"/>
              <w:widowControl w:val="0"/>
              <w:numPr>
                <w:ilvl w:val="0"/>
                <w:numId w:val="11"/>
              </w:numPr>
              <w:kinsoku/>
              <w:wordWrap/>
              <w:overflowPunct/>
              <w:topLinePunct w:val="0"/>
              <w:autoSpaceDE/>
              <w:autoSpaceDN/>
              <w:bidi w:val="0"/>
              <w:adjustRightInd/>
              <w:snapToGrid/>
              <w:ind w:left="0" w:firstLine="0" w:firstLineChars="0"/>
              <w:textAlignment w:val="auto"/>
              <w:rPr>
                <w:rFonts w:hint="eastAsia" w:ascii="宋体" w:hAnsi="宋体" w:cs="宋体"/>
                <w:spacing w:val="4"/>
                <w:szCs w:val="21"/>
              </w:rPr>
            </w:pPr>
            <w:r>
              <w:rPr>
                <w:rFonts w:hint="eastAsia" w:ascii="宋体" w:hAnsi="宋体" w:cs="宋体"/>
                <w:spacing w:val="4"/>
                <w:szCs w:val="21"/>
              </w:rPr>
              <w:t>提供详细的事后故障处理报告内容组成，至少应包括：故障发生时间点，故障发生原因，故障处理过程，后续建议等。</w:t>
            </w:r>
          </w:p>
          <w:p w14:paraId="2BB907E0">
            <w:pPr>
              <w:pStyle w:val="21"/>
              <w:keepNext w:val="0"/>
              <w:keepLines w:val="0"/>
              <w:pageBreakBefore w:val="0"/>
              <w:widowControl w:val="0"/>
              <w:numPr>
                <w:ilvl w:val="0"/>
                <w:numId w:val="11"/>
              </w:numPr>
              <w:kinsoku/>
              <w:wordWrap/>
              <w:overflowPunct/>
              <w:topLinePunct w:val="0"/>
              <w:autoSpaceDE/>
              <w:autoSpaceDN/>
              <w:bidi w:val="0"/>
              <w:adjustRightInd/>
              <w:snapToGrid/>
              <w:ind w:left="0" w:firstLine="0" w:firstLineChars="0"/>
              <w:textAlignment w:val="auto"/>
              <w:rPr>
                <w:rFonts w:hint="eastAsia" w:ascii="宋体" w:hAnsi="宋体" w:cs="宋体"/>
                <w:spacing w:val="4"/>
                <w:szCs w:val="21"/>
              </w:rPr>
            </w:pPr>
            <w:r>
              <w:rPr>
                <w:rFonts w:hint="eastAsia" w:ascii="宋体" w:hAnsi="宋体" w:cs="宋体"/>
                <w:spacing w:val="4"/>
                <w:szCs w:val="21"/>
              </w:rPr>
              <w:t>针对因供应商问题导致故障问题扩大、延误故障修复时限等方面有具体明确的违约责任承诺及惩处措施。</w:t>
            </w:r>
          </w:p>
          <w:p w14:paraId="70A727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以上方面，每项3分；有一项缺乏完整性或合理性的扣1.5分；有一项缺项漏项或不满足招标文件要求的扣3分。</w:t>
            </w:r>
          </w:p>
        </w:tc>
      </w:tr>
      <w:tr w14:paraId="437EAE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40" w:hRule="atLeast"/>
        </w:trPr>
        <w:tc>
          <w:tcPr>
            <w:tcW w:w="691" w:type="pct"/>
            <w:vMerge w:val="restart"/>
            <w:vAlign w:val="center"/>
          </w:tcPr>
          <w:p w14:paraId="064A28AF">
            <w:pPr>
              <w:pStyle w:val="4"/>
              <w:keepNext w:val="0"/>
              <w:keepLines w:val="0"/>
              <w:suppressLineNumbers w:val="0"/>
              <w:spacing w:before="0" w:beforeAutospacing="0" w:after="0" w:afterAutospacing="0"/>
              <w:ind w:left="0" w:leftChars="0" w:right="0" w:firstLine="0" w:firstLineChars="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rPr>
              <w:t>商务部分</w:t>
            </w:r>
            <w:r>
              <w:rPr>
                <w:rFonts w:hint="eastAsia" w:asciiTheme="minorEastAsia" w:hAnsiTheme="minorEastAsia" w:eastAsiaTheme="minorEastAsia" w:cstheme="minorEastAsia"/>
                <w:b/>
                <w:bCs/>
                <w:sz w:val="21"/>
                <w:szCs w:val="21"/>
                <w:lang w:val="en-US" w:eastAsia="zh-CN"/>
              </w:rPr>
              <w:t>F3</w:t>
            </w:r>
          </w:p>
          <w:p w14:paraId="7F8966A8">
            <w:pPr>
              <w:pStyle w:val="4"/>
              <w:keepNext w:val="0"/>
              <w:keepLines w:val="0"/>
              <w:suppressLineNumbers w:val="0"/>
              <w:spacing w:before="0" w:beforeAutospacing="0" w:after="0" w:afterAutospacing="0"/>
              <w:ind w:left="0" w:leftChars="0" w:right="0"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13</w:t>
            </w:r>
            <w:r>
              <w:rPr>
                <w:rFonts w:hint="eastAsia" w:asciiTheme="minorEastAsia" w:hAnsiTheme="minorEastAsia" w:eastAsiaTheme="minorEastAsia" w:cstheme="minorEastAsia"/>
                <w:b/>
                <w:bCs/>
                <w:sz w:val="21"/>
                <w:szCs w:val="21"/>
              </w:rPr>
              <w:t>分</w:t>
            </w:r>
            <w:r>
              <w:rPr>
                <w:rFonts w:hint="eastAsia" w:asciiTheme="minorEastAsia" w:hAnsiTheme="minorEastAsia" w:eastAsiaTheme="minorEastAsia" w:cstheme="minorEastAsia"/>
                <w:b/>
                <w:bCs/>
                <w:sz w:val="21"/>
                <w:szCs w:val="21"/>
                <w:lang w:eastAsia="zh-CN"/>
              </w:rPr>
              <w:t>）</w:t>
            </w:r>
          </w:p>
        </w:tc>
        <w:tc>
          <w:tcPr>
            <w:tcW w:w="711" w:type="pct"/>
            <w:vAlign w:val="center"/>
          </w:tcPr>
          <w:p w14:paraId="3455B82A">
            <w:pPr>
              <w:keepNext w:val="0"/>
              <w:keepLines w:val="0"/>
              <w:suppressLineNumbers w:val="0"/>
              <w:adjustRightInd w:val="0"/>
              <w:spacing w:before="0" w:beforeAutospacing="0" w:after="0" w:afterAutospacing="0" w:line="420" w:lineRule="exact"/>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拟投入的项目组成员</w:t>
            </w:r>
          </w:p>
        </w:tc>
        <w:tc>
          <w:tcPr>
            <w:tcW w:w="468" w:type="pct"/>
            <w:vAlign w:val="center"/>
          </w:tcPr>
          <w:p w14:paraId="36D2CE35">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val="en-US" w:eastAsia="zh-CN"/>
              </w:rPr>
              <w:t>8分</w:t>
            </w:r>
          </w:p>
        </w:tc>
        <w:tc>
          <w:tcPr>
            <w:tcW w:w="3129" w:type="pct"/>
            <w:vAlign w:val="center"/>
          </w:tcPr>
          <w:p w14:paraId="0FF631EF">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实施人员配备情况：为保证本项目顺利实施，以及我单位其他设备、系统的稳定、安全运行，团队成员均需要相关认证或技能证书，需要提供人员劳动合同、个人社保缴纳证明、相关证书等材料，完全满足要求的得满分8分，缺少相关材料扣1分，扣完为止；</w:t>
            </w:r>
          </w:p>
          <w:p w14:paraId="23C76BA8">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（须提供拟投入人员的社会保险个人参保证明；提供证书复印件、身份证、劳动合同；资料提供不全的不得分）。</w:t>
            </w:r>
          </w:p>
          <w:p w14:paraId="4C50ABE1">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注：在项目实施过程中若发现项目组成员的相关认证与投标不符，采购人有权取消中标人的中标资格，并按虚假应标处理。</w:t>
            </w:r>
          </w:p>
        </w:tc>
      </w:tr>
      <w:tr w14:paraId="17AC7CC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2" w:hRule="atLeast"/>
        </w:trPr>
        <w:tc>
          <w:tcPr>
            <w:tcW w:w="691" w:type="pct"/>
            <w:vMerge w:val="continue"/>
            <w:vAlign w:val="center"/>
          </w:tcPr>
          <w:p w14:paraId="1855C694">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rPr>
            </w:pPr>
          </w:p>
        </w:tc>
        <w:tc>
          <w:tcPr>
            <w:tcW w:w="711" w:type="pct"/>
            <w:vAlign w:val="center"/>
          </w:tcPr>
          <w:p w14:paraId="420352A9">
            <w:pPr>
              <w:keepNext w:val="0"/>
              <w:keepLines w:val="0"/>
              <w:suppressLineNumbers w:val="0"/>
              <w:adjustRightInd w:val="0"/>
              <w:spacing w:before="0" w:beforeAutospacing="0" w:after="0" w:afterAutospacing="0" w:line="420" w:lineRule="exact"/>
              <w:ind w:left="0" w:right="0"/>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类似业绩</w:t>
            </w:r>
          </w:p>
        </w:tc>
        <w:tc>
          <w:tcPr>
            <w:tcW w:w="468" w:type="pct"/>
            <w:vAlign w:val="center"/>
          </w:tcPr>
          <w:p w14:paraId="4D06767D">
            <w:pPr>
              <w:pStyle w:val="4"/>
              <w:keepNext w:val="0"/>
              <w:keepLines w:val="0"/>
              <w:suppressLineNumbers w:val="0"/>
              <w:spacing w:before="0" w:beforeAutospacing="0" w:after="0" w:afterAutospacing="0"/>
              <w:ind w:left="0" w:leftChars="0" w:right="0" w:firstLine="0" w:firstLineChars="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5分</w:t>
            </w:r>
          </w:p>
        </w:tc>
        <w:tc>
          <w:tcPr>
            <w:tcW w:w="3129" w:type="pct"/>
            <w:vAlign w:val="center"/>
          </w:tcPr>
          <w:p w14:paraId="66123269">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2021年1月至今有1项类似业绩的得1分，满分5分。</w:t>
            </w:r>
          </w:p>
          <w:p w14:paraId="6BD816F1">
            <w:pPr>
              <w:pStyle w:val="4"/>
              <w:keepNext w:val="0"/>
              <w:keepLines w:val="0"/>
              <w:suppressLineNumbers w:val="0"/>
              <w:spacing w:before="0" w:beforeAutospacing="0" w:after="0" w:afterAutospacing="0"/>
              <w:ind w:left="0" w:leftChars="0" w:right="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投标人投标文件中须提供业绩列表及相对应的业绩证明材料，业绩证明材料为中标通知书或合同（至少包含合同首页、标的（项目内容）页、金额所在页、合同签字盖章页），无证明材料或证明材料不明确、无法体现业绩内容的，不予认可。</w:t>
            </w:r>
          </w:p>
        </w:tc>
      </w:tr>
    </w:tbl>
    <w:p w14:paraId="1D83605D">
      <w:pPr>
        <w:rPr>
          <w:rFonts w:hint="eastAsia" w:ascii="宋体" w:hAnsi="宋体" w:eastAsia="宋体"/>
          <w:sz w:val="28"/>
          <w:szCs w:val="28"/>
        </w:rPr>
      </w:pPr>
    </w:p>
    <w:p w14:paraId="50DF09F9">
      <w:pPr>
        <w:rPr>
          <w:rFonts w:hint="eastAsia" w:ascii="宋体" w:hAnsi="宋体" w:eastAsia="宋体"/>
          <w:sz w:val="28"/>
          <w:szCs w:val="28"/>
        </w:rPr>
      </w:pPr>
      <w:r>
        <w:rPr>
          <w:rFonts w:hint="eastAsia" w:ascii="宋体" w:hAnsi="宋体" w:eastAsia="宋体"/>
          <w:sz w:val="28"/>
          <w:szCs w:val="28"/>
        </w:rPr>
        <w:t>评分的取值按四舍五入法，保留小数点后两位。</w:t>
      </w:r>
    </w:p>
    <w:p w14:paraId="16CD45E4">
      <w:pPr>
        <w:rPr>
          <w:rFonts w:hint="eastAsia" w:ascii="宋体" w:hAnsi="宋体" w:eastAsia="宋体"/>
          <w:b/>
          <w:bCs/>
          <w:sz w:val="28"/>
          <w:szCs w:val="28"/>
        </w:rPr>
      </w:pPr>
      <w:r>
        <w:rPr>
          <w:rFonts w:hint="eastAsia" w:ascii="宋体" w:hAnsi="宋体" w:eastAsia="宋体"/>
          <w:b/>
          <w:bCs/>
          <w:sz w:val="28"/>
          <w:szCs w:val="28"/>
        </w:rPr>
        <w:t>四、磋商纪律及注意事项</w:t>
      </w:r>
    </w:p>
    <w:p w14:paraId="7B9A54DF">
      <w:pPr>
        <w:rPr>
          <w:rFonts w:hint="eastAsia" w:ascii="宋体" w:hAnsi="宋体" w:eastAsia="宋体"/>
          <w:sz w:val="28"/>
          <w:szCs w:val="28"/>
        </w:rPr>
      </w:pPr>
      <w:r>
        <w:rPr>
          <w:rFonts w:hint="eastAsia" w:ascii="宋体" w:hAnsi="宋体" w:eastAsia="宋体"/>
          <w:sz w:val="28"/>
          <w:szCs w:val="28"/>
        </w:rPr>
        <w:t>1.磋商小组内部讨论的情况和意见必须保密，任何人不得以任何形式透露给供应商或与供应商有关的单位或个人。</w:t>
      </w:r>
    </w:p>
    <w:p w14:paraId="1ABE4047">
      <w:pPr>
        <w:rPr>
          <w:rFonts w:hint="eastAsia" w:ascii="宋体" w:hAnsi="宋体" w:eastAsia="宋体"/>
          <w:sz w:val="28"/>
          <w:szCs w:val="28"/>
        </w:rPr>
      </w:pPr>
      <w:r>
        <w:rPr>
          <w:rFonts w:hint="eastAsia" w:ascii="宋体" w:hAnsi="宋体" w:eastAsia="宋体"/>
          <w:sz w:val="28"/>
          <w:szCs w:val="28"/>
        </w:rPr>
        <w:t>2.在磋商过程中，供应商不得以任何形式对磋商小组成员进行旨在影响磋商结果的私下接触，否则将取消其参与磋商的资格。</w:t>
      </w:r>
    </w:p>
    <w:p w14:paraId="173BFAA4">
      <w:pPr>
        <w:rPr>
          <w:rFonts w:hint="eastAsia" w:ascii="宋体" w:hAnsi="宋体" w:eastAsia="宋体"/>
          <w:sz w:val="28"/>
          <w:szCs w:val="28"/>
        </w:rPr>
      </w:pPr>
      <w:r>
        <w:rPr>
          <w:rFonts w:hint="eastAsia" w:ascii="宋体" w:hAnsi="宋体" w:eastAsia="宋体"/>
          <w:sz w:val="28"/>
          <w:szCs w:val="28"/>
        </w:rPr>
        <w:t>3.对各供应商的商业秘密，磋商小组成员应予以保密，不得泄露给其他供应商。</w:t>
      </w:r>
    </w:p>
    <w:p w14:paraId="517735BD">
      <w:pPr>
        <w:rPr>
          <w:rFonts w:hint="eastAsia" w:ascii="宋体" w:hAnsi="宋体" w:eastAsia="宋体"/>
          <w:sz w:val="28"/>
          <w:szCs w:val="28"/>
        </w:rPr>
      </w:pPr>
      <w:r>
        <w:rPr>
          <w:rFonts w:hint="eastAsia" w:ascii="宋体" w:hAnsi="宋体" w:eastAsia="宋体"/>
          <w:sz w:val="28"/>
          <w:szCs w:val="28"/>
        </w:rPr>
        <w:t>4.</w:t>
      </w:r>
      <w:r>
        <w:rPr>
          <w:rFonts w:hint="eastAsia" w:ascii="宋体" w:hAnsi="宋体" w:eastAsia="宋体"/>
          <w:sz w:val="28"/>
          <w:szCs w:val="28"/>
        </w:rPr>
        <w:tab/>
      </w:r>
      <w:r>
        <w:rPr>
          <w:rFonts w:hint="eastAsia" w:ascii="宋体" w:hAnsi="宋体" w:eastAsia="宋体"/>
          <w:sz w:val="28"/>
          <w:szCs w:val="28"/>
        </w:rPr>
        <w:t>磋商小组独立评判，推荐成交候选人，并写出书面报告。</w:t>
      </w:r>
    </w:p>
    <w:p w14:paraId="69C18299">
      <w:pPr>
        <w:rPr>
          <w:rFonts w:hint="eastAsia" w:ascii="宋体" w:hAnsi="宋体" w:eastAsia="宋体"/>
          <w:sz w:val="28"/>
          <w:szCs w:val="28"/>
        </w:rPr>
      </w:pPr>
      <w:r>
        <w:rPr>
          <w:rFonts w:hint="eastAsia" w:ascii="宋体" w:hAnsi="宋体" w:eastAsia="宋体"/>
          <w:sz w:val="28"/>
          <w:szCs w:val="28"/>
        </w:rPr>
        <w:t>5.</w:t>
      </w:r>
      <w:r>
        <w:rPr>
          <w:rFonts w:hint="eastAsia" w:ascii="宋体" w:hAnsi="宋体" w:eastAsia="宋体"/>
          <w:sz w:val="28"/>
          <w:szCs w:val="28"/>
        </w:rPr>
        <w:tab/>
      </w:r>
      <w:r>
        <w:rPr>
          <w:rFonts w:hint="eastAsia" w:ascii="宋体" w:hAnsi="宋体" w:eastAsia="宋体"/>
          <w:sz w:val="28"/>
          <w:szCs w:val="28"/>
        </w:rPr>
        <w:t>磋商小组可根据需要对供应商进行实地考察。</w:t>
      </w:r>
    </w:p>
    <w:p w14:paraId="2789CB90">
      <w:pPr>
        <w:rPr>
          <w:rFonts w:hint="eastAsia" w:ascii="宋体" w:hAnsi="宋体" w:eastAsia="宋体"/>
          <w:sz w:val="28"/>
          <w:szCs w:val="28"/>
        </w:rPr>
      </w:pPr>
      <w:r>
        <w:rPr>
          <w:rFonts w:hint="eastAsia" w:ascii="宋体" w:hAnsi="宋体" w:eastAsia="宋体"/>
          <w:sz w:val="28"/>
          <w:szCs w:val="28"/>
        </w:rPr>
        <w:t>五、磋商小组在政府采购活动中承担以下义务：</w:t>
      </w:r>
    </w:p>
    <w:p w14:paraId="281B9CA6">
      <w:pPr>
        <w:rPr>
          <w:rFonts w:hint="eastAsia" w:ascii="宋体" w:hAnsi="宋体" w:eastAsia="宋体"/>
          <w:sz w:val="28"/>
          <w:szCs w:val="28"/>
        </w:rPr>
      </w:pPr>
      <w:r>
        <w:rPr>
          <w:rFonts w:hint="eastAsia" w:ascii="宋体" w:hAnsi="宋体" w:eastAsia="宋体"/>
          <w:sz w:val="28"/>
          <w:szCs w:val="28"/>
        </w:rPr>
        <w:t>（一）遵守评审工作纪律；</w:t>
      </w:r>
    </w:p>
    <w:p w14:paraId="4B0FE035">
      <w:pPr>
        <w:rPr>
          <w:rFonts w:hint="eastAsia" w:ascii="宋体" w:hAnsi="宋体" w:eastAsia="宋体"/>
          <w:sz w:val="28"/>
          <w:szCs w:val="28"/>
        </w:rPr>
      </w:pPr>
      <w:r>
        <w:rPr>
          <w:rFonts w:hint="eastAsia" w:ascii="宋体" w:hAnsi="宋体" w:eastAsia="宋体"/>
          <w:sz w:val="28"/>
          <w:szCs w:val="28"/>
        </w:rPr>
        <w:t>（二）按照客观、公正、审慎的原则，根据磋商文件规定的评审程序、评审方法和评审标准进行独立评审；</w:t>
      </w:r>
    </w:p>
    <w:p w14:paraId="6B02BEAC">
      <w:pPr>
        <w:rPr>
          <w:rFonts w:hint="eastAsia" w:ascii="宋体" w:hAnsi="宋体" w:eastAsia="宋体"/>
          <w:sz w:val="28"/>
          <w:szCs w:val="28"/>
        </w:rPr>
      </w:pPr>
      <w:r>
        <w:rPr>
          <w:rFonts w:hint="eastAsia" w:ascii="宋体" w:hAnsi="宋体" w:eastAsia="宋体"/>
          <w:sz w:val="28"/>
          <w:szCs w:val="28"/>
        </w:rPr>
        <w:t>（三）不得泄露评审文件、评审情况和在评审过程中获悉的商业秘密；</w:t>
      </w:r>
    </w:p>
    <w:p w14:paraId="1503050E">
      <w:pPr>
        <w:rPr>
          <w:rFonts w:hint="eastAsia" w:ascii="宋体" w:hAnsi="宋体" w:eastAsia="宋体"/>
          <w:sz w:val="28"/>
          <w:szCs w:val="28"/>
        </w:rPr>
      </w:pPr>
      <w:r>
        <w:rPr>
          <w:rFonts w:hint="eastAsia" w:ascii="宋体" w:hAnsi="宋体" w:eastAsia="宋体"/>
          <w:sz w:val="28"/>
          <w:szCs w:val="28"/>
        </w:rPr>
        <w:t>（四）及时向财政部门报告评审过程中发现的采购人、向评审专家做倾向性、误导性的解释或者说明，以及供应商行贿、提供虚假材料或者串通等违法行为；</w:t>
      </w:r>
    </w:p>
    <w:p w14:paraId="76D4CE55">
      <w:pPr>
        <w:rPr>
          <w:rFonts w:hint="eastAsia" w:ascii="宋体" w:hAnsi="宋体" w:eastAsia="宋体"/>
          <w:sz w:val="28"/>
          <w:szCs w:val="28"/>
        </w:rPr>
      </w:pPr>
      <w:r>
        <w:rPr>
          <w:rFonts w:hint="eastAsia" w:ascii="宋体" w:hAnsi="宋体" w:eastAsia="宋体"/>
          <w:sz w:val="28"/>
          <w:szCs w:val="28"/>
        </w:rPr>
        <w:t>（五）发现磋商文件内容违反国家有关强制性规定或者磋商文件存在歧义、重大缺陷导致评审工作无法进行时，停止评审并向采购人书面说明情况；</w:t>
      </w:r>
    </w:p>
    <w:p w14:paraId="4042EE34">
      <w:pPr>
        <w:rPr>
          <w:rFonts w:hint="eastAsia" w:ascii="宋体" w:hAnsi="宋体" w:eastAsia="宋体"/>
          <w:sz w:val="28"/>
          <w:szCs w:val="28"/>
        </w:rPr>
      </w:pPr>
      <w:r>
        <w:rPr>
          <w:rFonts w:hint="eastAsia" w:ascii="宋体" w:hAnsi="宋体" w:eastAsia="宋体"/>
          <w:sz w:val="28"/>
          <w:szCs w:val="28"/>
        </w:rPr>
        <w:t>（六）及时向财政、监察等部门举报在评审过程中受到非法干预的情况；</w:t>
      </w:r>
    </w:p>
    <w:p w14:paraId="3DA433A3">
      <w:pPr>
        <w:rPr>
          <w:rFonts w:hint="eastAsia" w:ascii="宋体" w:hAnsi="宋体" w:eastAsia="宋体"/>
          <w:sz w:val="28"/>
          <w:szCs w:val="28"/>
        </w:rPr>
      </w:pPr>
      <w:r>
        <w:rPr>
          <w:rFonts w:hint="eastAsia" w:ascii="宋体" w:hAnsi="宋体" w:eastAsia="宋体"/>
          <w:sz w:val="28"/>
          <w:szCs w:val="28"/>
        </w:rPr>
        <w:t>（七）配合答复处理供应商的询问、质疑和投诉等事项；</w:t>
      </w:r>
    </w:p>
    <w:p w14:paraId="76887A66">
      <w:pPr>
        <w:rPr>
          <w:rFonts w:hint="eastAsia" w:ascii="宋体" w:hAnsi="宋体" w:eastAsia="宋体"/>
          <w:sz w:val="28"/>
          <w:szCs w:val="28"/>
        </w:rPr>
      </w:pPr>
      <w:r>
        <w:rPr>
          <w:rFonts w:hint="eastAsia" w:ascii="宋体" w:hAnsi="宋体" w:eastAsia="宋体"/>
          <w:sz w:val="28"/>
          <w:szCs w:val="28"/>
        </w:rPr>
        <w:t>（八）法律、法规和规章规定的其他义务。</w:t>
      </w:r>
    </w:p>
    <w:p w14:paraId="0B836AFE">
      <w:pPr>
        <w:rPr>
          <w:rFonts w:hint="eastAsia" w:ascii="宋体" w:hAnsi="宋体" w:eastAsia="宋体"/>
          <w:sz w:val="28"/>
          <w:szCs w:val="28"/>
        </w:rPr>
      </w:pPr>
      <w:r>
        <w:rPr>
          <w:rFonts w:hint="eastAsia" w:ascii="宋体" w:hAnsi="宋体" w:eastAsia="宋体"/>
          <w:sz w:val="28"/>
          <w:szCs w:val="28"/>
        </w:rPr>
        <w:t>六、评审专家在政府采购活动中应当遵守以下工作纪律：</w:t>
      </w:r>
    </w:p>
    <w:p w14:paraId="048D46A6">
      <w:pPr>
        <w:rPr>
          <w:rFonts w:hint="eastAsia" w:ascii="宋体" w:hAnsi="宋体" w:eastAsia="宋体"/>
          <w:sz w:val="28"/>
          <w:szCs w:val="28"/>
        </w:rPr>
      </w:pPr>
      <w:r>
        <w:rPr>
          <w:rFonts w:hint="eastAsia" w:ascii="宋体" w:hAnsi="宋体" w:eastAsia="宋体"/>
          <w:sz w:val="28"/>
          <w:szCs w:val="28"/>
        </w:rPr>
        <w:t>（一）不得参加与自己有《中华人民共和国政府采购法实施条例》第九条规定的利害关系的政府采购项目的评标活动。发现参加了与自己有利害关系的评审活动，须主动提出回避，退出评审；</w:t>
      </w:r>
    </w:p>
    <w:p w14:paraId="72331809">
      <w:pPr>
        <w:rPr>
          <w:rFonts w:hint="eastAsia" w:ascii="宋体" w:hAnsi="宋体" w:eastAsia="宋体"/>
          <w:sz w:val="28"/>
          <w:szCs w:val="28"/>
        </w:rPr>
      </w:pPr>
      <w:r>
        <w:rPr>
          <w:rFonts w:hint="eastAsia" w:ascii="宋体" w:hAnsi="宋体" w:eastAsia="宋体"/>
          <w:sz w:val="28"/>
          <w:szCs w:val="28"/>
        </w:rPr>
        <w:t>（二）评审前，应当将通讯工具或者相关电子设备交由采购人相关部门统一保管；</w:t>
      </w:r>
    </w:p>
    <w:p w14:paraId="76DBC7A7">
      <w:pPr>
        <w:rPr>
          <w:rFonts w:hint="eastAsia" w:ascii="宋体" w:hAnsi="宋体" w:eastAsia="宋体"/>
          <w:sz w:val="28"/>
          <w:szCs w:val="28"/>
        </w:rPr>
      </w:pPr>
      <w:r>
        <w:rPr>
          <w:rFonts w:hint="eastAsia" w:ascii="宋体" w:hAnsi="宋体" w:eastAsia="宋体"/>
          <w:sz w:val="28"/>
          <w:szCs w:val="28"/>
        </w:rPr>
        <w:t>（三）评审过程中，不得与外界联系，因发生不可预见情况，确实需要与外界联系的，应当在监督人员监督之下办理；</w:t>
      </w:r>
    </w:p>
    <w:p w14:paraId="6B0267D1">
      <w:pPr>
        <w:rPr>
          <w:rFonts w:hint="eastAsia" w:ascii="宋体" w:hAnsi="宋体" w:eastAsia="宋体"/>
          <w:sz w:val="28"/>
          <w:szCs w:val="28"/>
        </w:rPr>
      </w:pPr>
      <w:r>
        <w:rPr>
          <w:rFonts w:hint="eastAsia" w:ascii="宋体" w:hAnsi="宋体" w:eastAsia="宋体"/>
          <w:sz w:val="28"/>
          <w:szCs w:val="28"/>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761088">
      <w:pPr>
        <w:rPr>
          <w:rFonts w:hint="eastAsia" w:ascii="宋体" w:hAnsi="宋体" w:eastAsia="宋体"/>
          <w:sz w:val="28"/>
          <w:szCs w:val="28"/>
        </w:rPr>
      </w:pPr>
      <w:r>
        <w:rPr>
          <w:rFonts w:hint="eastAsia" w:ascii="宋体" w:hAnsi="宋体" w:eastAsia="宋体"/>
          <w:sz w:val="28"/>
          <w:szCs w:val="28"/>
        </w:rPr>
        <w:t>（五）在评审过程中和评审结束后，不得记录、复制或带走任何评审资料，不得向外界透露评审内容；</w:t>
      </w:r>
    </w:p>
    <w:p w14:paraId="5C27EF6F">
      <w:pPr>
        <w:rPr>
          <w:rFonts w:hint="eastAsia" w:ascii="宋体" w:hAnsi="宋体" w:eastAsia="宋体"/>
          <w:sz w:val="28"/>
          <w:szCs w:val="28"/>
        </w:rPr>
      </w:pPr>
      <w:r>
        <w:rPr>
          <w:rFonts w:hint="eastAsia" w:ascii="宋体" w:hAnsi="宋体" w:eastAsia="宋体"/>
          <w:sz w:val="28"/>
          <w:szCs w:val="28"/>
        </w:rPr>
        <w:t>（六）评审现场服从采购人工作人员的管理，接受现场监督人员的合法监督；</w:t>
      </w:r>
    </w:p>
    <w:p w14:paraId="71D0EF91">
      <w:pPr>
        <w:rPr>
          <w:rFonts w:hint="eastAsia" w:ascii="宋体" w:hAnsi="宋体" w:eastAsia="宋体"/>
          <w:sz w:val="28"/>
          <w:szCs w:val="28"/>
        </w:rPr>
      </w:pPr>
      <w:r>
        <w:rPr>
          <w:rFonts w:hint="eastAsia" w:ascii="宋体" w:hAnsi="宋体" w:eastAsia="宋体"/>
          <w:sz w:val="28"/>
          <w:szCs w:val="28"/>
        </w:rPr>
        <w:t>（七）遵守有关廉洁自律规定，不得私下接触供应商，不得收受供应商及有关业务单位和个人的财物或好处，不得接受采购人请托。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2370"/>
    <w:multiLevelType w:val="singleLevel"/>
    <w:tmpl w:val="C42E2370"/>
    <w:lvl w:ilvl="0" w:tentative="0">
      <w:start w:val="1"/>
      <w:numFmt w:val="chineseCounting"/>
      <w:suff w:val="space"/>
      <w:lvlText w:val="第%1章"/>
      <w:lvlJc w:val="left"/>
      <w:rPr>
        <w:rFonts w:hint="eastAsia"/>
      </w:rPr>
    </w:lvl>
  </w:abstractNum>
  <w:abstractNum w:abstractNumId="1">
    <w:nsid w:val="027FAD23"/>
    <w:multiLevelType w:val="singleLevel"/>
    <w:tmpl w:val="027FAD23"/>
    <w:lvl w:ilvl="0" w:tentative="0">
      <w:start w:val="1"/>
      <w:numFmt w:val="decimal"/>
      <w:suff w:val="nothing"/>
      <w:lvlText w:val="%1、"/>
      <w:lvlJc w:val="left"/>
    </w:lvl>
  </w:abstractNum>
  <w:abstractNum w:abstractNumId="2">
    <w:nsid w:val="03EACAAD"/>
    <w:multiLevelType w:val="multilevel"/>
    <w:tmpl w:val="03EACAAD"/>
    <w:lvl w:ilvl="0" w:tentative="0">
      <w:start w:val="1"/>
      <w:numFmt w:val="decimal"/>
      <w:lvlText w:val="(%1)"/>
      <w:lvlJc w:val="left"/>
      <w:pPr>
        <w:ind w:left="479" w:hanging="360"/>
      </w:pPr>
      <w:rPr>
        <w:rFonts w:hint="default"/>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3">
    <w:nsid w:val="34DF1914"/>
    <w:multiLevelType w:val="multilevel"/>
    <w:tmpl w:val="34DF19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6CBE123"/>
    <w:multiLevelType w:val="singleLevel"/>
    <w:tmpl w:val="36CBE123"/>
    <w:lvl w:ilvl="0" w:tentative="0">
      <w:start w:val="8"/>
      <w:numFmt w:val="decimal"/>
      <w:suff w:val="nothing"/>
      <w:lvlText w:val="%1、"/>
      <w:lvlJc w:val="left"/>
    </w:lvl>
  </w:abstractNum>
  <w:abstractNum w:abstractNumId="5">
    <w:nsid w:val="4829009B"/>
    <w:multiLevelType w:val="multilevel"/>
    <w:tmpl w:val="4829009B"/>
    <w:lvl w:ilvl="0" w:tentative="0">
      <w:start w:val="1"/>
      <w:numFmt w:val="japaneseCounting"/>
      <w:lvlText w:val="（%1）"/>
      <w:lvlJc w:val="left"/>
      <w:pPr>
        <w:ind w:left="870" w:hanging="87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4F261C06"/>
    <w:multiLevelType w:val="multilevel"/>
    <w:tmpl w:val="4F261C06"/>
    <w:lvl w:ilvl="0" w:tentative="0">
      <w:start w:val="5"/>
      <w:numFmt w:val="japaneseCounting"/>
      <w:lvlText w:val="%1、"/>
      <w:lvlJc w:val="left"/>
      <w:pPr>
        <w:ind w:left="1590" w:hanging="720"/>
      </w:pPr>
      <w:rPr>
        <w:rFonts w:hint="default"/>
      </w:rPr>
    </w:lvl>
    <w:lvl w:ilvl="1" w:tentative="0">
      <w:start w:val="1"/>
      <w:numFmt w:val="lowerLetter"/>
      <w:lvlText w:val="%2)"/>
      <w:lvlJc w:val="left"/>
      <w:pPr>
        <w:ind w:left="1750" w:hanging="440"/>
      </w:pPr>
    </w:lvl>
    <w:lvl w:ilvl="2" w:tentative="0">
      <w:start w:val="1"/>
      <w:numFmt w:val="lowerRoman"/>
      <w:lvlText w:val="%3."/>
      <w:lvlJc w:val="right"/>
      <w:pPr>
        <w:ind w:left="2190" w:hanging="440"/>
      </w:pPr>
    </w:lvl>
    <w:lvl w:ilvl="3" w:tentative="0">
      <w:start w:val="1"/>
      <w:numFmt w:val="decimal"/>
      <w:lvlText w:val="%4."/>
      <w:lvlJc w:val="left"/>
      <w:pPr>
        <w:ind w:left="2630" w:hanging="440"/>
      </w:pPr>
    </w:lvl>
    <w:lvl w:ilvl="4" w:tentative="0">
      <w:start w:val="1"/>
      <w:numFmt w:val="lowerLetter"/>
      <w:lvlText w:val="%5)"/>
      <w:lvlJc w:val="left"/>
      <w:pPr>
        <w:ind w:left="3070" w:hanging="440"/>
      </w:pPr>
    </w:lvl>
    <w:lvl w:ilvl="5" w:tentative="0">
      <w:start w:val="1"/>
      <w:numFmt w:val="lowerRoman"/>
      <w:lvlText w:val="%6."/>
      <w:lvlJc w:val="right"/>
      <w:pPr>
        <w:ind w:left="3510" w:hanging="440"/>
      </w:pPr>
    </w:lvl>
    <w:lvl w:ilvl="6" w:tentative="0">
      <w:start w:val="1"/>
      <w:numFmt w:val="decimal"/>
      <w:lvlText w:val="%7."/>
      <w:lvlJc w:val="left"/>
      <w:pPr>
        <w:ind w:left="3950" w:hanging="440"/>
      </w:pPr>
    </w:lvl>
    <w:lvl w:ilvl="7" w:tentative="0">
      <w:start w:val="1"/>
      <w:numFmt w:val="lowerLetter"/>
      <w:lvlText w:val="%8)"/>
      <w:lvlJc w:val="left"/>
      <w:pPr>
        <w:ind w:left="4390" w:hanging="440"/>
      </w:pPr>
    </w:lvl>
    <w:lvl w:ilvl="8" w:tentative="0">
      <w:start w:val="1"/>
      <w:numFmt w:val="lowerRoman"/>
      <w:lvlText w:val="%9."/>
      <w:lvlJc w:val="right"/>
      <w:pPr>
        <w:ind w:left="4830" w:hanging="440"/>
      </w:pPr>
    </w:lvl>
  </w:abstractNum>
  <w:abstractNum w:abstractNumId="7">
    <w:nsid w:val="4F9E1D1B"/>
    <w:multiLevelType w:val="multilevel"/>
    <w:tmpl w:val="4F9E1D1B"/>
    <w:lvl w:ilvl="0" w:tentative="0">
      <w:start w:val="1"/>
      <w:numFmt w:val="decimal"/>
      <w:lvlText w:val="(%1)"/>
      <w:lvlJc w:val="left"/>
      <w:pPr>
        <w:ind w:left="479" w:hanging="360"/>
      </w:pPr>
      <w:rPr>
        <w:rFonts w:hint="default"/>
        <w:color w:val="auto"/>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8">
    <w:nsid w:val="560BB5EC"/>
    <w:multiLevelType w:val="multilevel"/>
    <w:tmpl w:val="560BB5EC"/>
    <w:lvl w:ilvl="0" w:tentative="0">
      <w:start w:val="1"/>
      <w:numFmt w:val="decimal"/>
      <w:lvlText w:val="(%1)"/>
      <w:lvlJc w:val="left"/>
      <w:pPr>
        <w:ind w:left="479" w:hanging="360"/>
      </w:pPr>
      <w:rPr>
        <w:rFonts w:hint="default"/>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9">
    <w:nsid w:val="5D9CFF27"/>
    <w:multiLevelType w:val="multilevel"/>
    <w:tmpl w:val="5D9CFF27"/>
    <w:lvl w:ilvl="0" w:tentative="0">
      <w:start w:val="1"/>
      <w:numFmt w:val="decimal"/>
      <w:lvlText w:val="(%1)"/>
      <w:lvlJc w:val="left"/>
      <w:pPr>
        <w:ind w:left="479" w:hanging="360"/>
      </w:pPr>
      <w:rPr>
        <w:rFonts w:hint="default"/>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10">
    <w:nsid w:val="5E1D5067"/>
    <w:multiLevelType w:val="multilevel"/>
    <w:tmpl w:val="5E1D5067"/>
    <w:lvl w:ilvl="0" w:tentative="0">
      <w:start w:val="1"/>
      <w:numFmt w:val="decimal"/>
      <w:lvlText w:val="（%1）"/>
      <w:lvlJc w:val="left"/>
      <w:pPr>
        <w:ind w:left="5" w:hanging="601"/>
      </w:pPr>
      <w:rPr>
        <w:rFonts w:hint="default" w:ascii="宋体" w:hAnsi="宋体" w:eastAsia="宋体" w:cs="宋体"/>
        <w:spacing w:val="-19"/>
        <w:w w:val="100"/>
        <w:sz w:val="22"/>
        <w:szCs w:val="22"/>
        <w:lang w:val="en-US" w:eastAsia="en-US" w:bidi="en-US"/>
      </w:rPr>
    </w:lvl>
    <w:lvl w:ilvl="1" w:tentative="0">
      <w:start w:val="0"/>
      <w:numFmt w:val="bullet"/>
      <w:lvlText w:val="•"/>
      <w:lvlJc w:val="left"/>
      <w:pPr>
        <w:ind w:left="787" w:hanging="601"/>
      </w:pPr>
      <w:rPr>
        <w:rFonts w:hint="default"/>
        <w:lang w:val="en-US" w:eastAsia="en-US" w:bidi="en-US"/>
      </w:rPr>
    </w:lvl>
    <w:lvl w:ilvl="2" w:tentative="0">
      <w:start w:val="0"/>
      <w:numFmt w:val="bullet"/>
      <w:lvlText w:val="•"/>
      <w:lvlJc w:val="left"/>
      <w:pPr>
        <w:ind w:left="1574" w:hanging="601"/>
      </w:pPr>
      <w:rPr>
        <w:rFonts w:hint="default"/>
        <w:lang w:val="en-US" w:eastAsia="en-US" w:bidi="en-US"/>
      </w:rPr>
    </w:lvl>
    <w:lvl w:ilvl="3" w:tentative="0">
      <w:start w:val="0"/>
      <w:numFmt w:val="bullet"/>
      <w:lvlText w:val="•"/>
      <w:lvlJc w:val="left"/>
      <w:pPr>
        <w:ind w:left="2361" w:hanging="601"/>
      </w:pPr>
      <w:rPr>
        <w:rFonts w:hint="default"/>
        <w:lang w:val="en-US" w:eastAsia="en-US" w:bidi="en-US"/>
      </w:rPr>
    </w:lvl>
    <w:lvl w:ilvl="4" w:tentative="0">
      <w:start w:val="0"/>
      <w:numFmt w:val="bullet"/>
      <w:lvlText w:val="•"/>
      <w:lvlJc w:val="left"/>
      <w:pPr>
        <w:ind w:left="3148" w:hanging="601"/>
      </w:pPr>
      <w:rPr>
        <w:rFonts w:hint="default"/>
        <w:lang w:val="en-US" w:eastAsia="en-US" w:bidi="en-US"/>
      </w:rPr>
    </w:lvl>
    <w:lvl w:ilvl="5" w:tentative="0">
      <w:start w:val="0"/>
      <w:numFmt w:val="bullet"/>
      <w:lvlText w:val="•"/>
      <w:lvlJc w:val="left"/>
      <w:pPr>
        <w:ind w:left="3936" w:hanging="601"/>
      </w:pPr>
      <w:rPr>
        <w:rFonts w:hint="default"/>
        <w:lang w:val="en-US" w:eastAsia="en-US" w:bidi="en-US"/>
      </w:rPr>
    </w:lvl>
    <w:lvl w:ilvl="6" w:tentative="0">
      <w:start w:val="0"/>
      <w:numFmt w:val="bullet"/>
      <w:lvlText w:val="•"/>
      <w:lvlJc w:val="left"/>
      <w:pPr>
        <w:ind w:left="4723" w:hanging="601"/>
      </w:pPr>
      <w:rPr>
        <w:rFonts w:hint="default"/>
        <w:lang w:val="en-US" w:eastAsia="en-US" w:bidi="en-US"/>
      </w:rPr>
    </w:lvl>
    <w:lvl w:ilvl="7" w:tentative="0">
      <w:start w:val="0"/>
      <w:numFmt w:val="bullet"/>
      <w:lvlText w:val="•"/>
      <w:lvlJc w:val="left"/>
      <w:pPr>
        <w:ind w:left="5510" w:hanging="601"/>
      </w:pPr>
      <w:rPr>
        <w:rFonts w:hint="default"/>
        <w:lang w:val="en-US" w:eastAsia="en-US" w:bidi="en-US"/>
      </w:rPr>
    </w:lvl>
    <w:lvl w:ilvl="8" w:tentative="0">
      <w:start w:val="0"/>
      <w:numFmt w:val="bullet"/>
      <w:lvlText w:val="•"/>
      <w:lvlJc w:val="left"/>
      <w:pPr>
        <w:ind w:left="6297" w:hanging="601"/>
      </w:pPr>
      <w:rPr>
        <w:rFonts w:hint="default"/>
        <w:lang w:val="en-US" w:eastAsia="en-US" w:bidi="en-US"/>
      </w:rPr>
    </w:lvl>
  </w:abstractNum>
  <w:num w:numId="1">
    <w:abstractNumId w:val="0"/>
  </w:num>
  <w:num w:numId="2">
    <w:abstractNumId w:val="4"/>
  </w:num>
  <w:num w:numId="3">
    <w:abstractNumId w:val="1"/>
  </w:num>
  <w:num w:numId="4">
    <w:abstractNumId w:val="10"/>
  </w:num>
  <w:num w:numId="5">
    <w:abstractNumId w:val="3"/>
  </w:num>
  <w:num w:numId="6">
    <w:abstractNumId w:val="5"/>
  </w:num>
  <w:num w:numId="7">
    <w:abstractNumId w:val="6"/>
  </w:num>
  <w:num w:numId="8">
    <w:abstractNumId w:val="7"/>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0OTdlNDViNDc0ODRmMTNjMDc3ZmQxOTI1YTJiNjMifQ=="/>
  </w:docVars>
  <w:rsids>
    <w:rsidRoot w:val="00EF43FB"/>
    <w:rsid w:val="000802BD"/>
    <w:rsid w:val="000B690A"/>
    <w:rsid w:val="000C51E0"/>
    <w:rsid w:val="00193341"/>
    <w:rsid w:val="001C4948"/>
    <w:rsid w:val="001F6A8B"/>
    <w:rsid w:val="0021212B"/>
    <w:rsid w:val="00216957"/>
    <w:rsid w:val="002223C5"/>
    <w:rsid w:val="002A3FD1"/>
    <w:rsid w:val="002D35A8"/>
    <w:rsid w:val="002E002A"/>
    <w:rsid w:val="003025ED"/>
    <w:rsid w:val="004157D3"/>
    <w:rsid w:val="00431A41"/>
    <w:rsid w:val="00447CA9"/>
    <w:rsid w:val="00474722"/>
    <w:rsid w:val="00475F39"/>
    <w:rsid w:val="004763C6"/>
    <w:rsid w:val="0048243B"/>
    <w:rsid w:val="005642F4"/>
    <w:rsid w:val="005C4E4C"/>
    <w:rsid w:val="005C759E"/>
    <w:rsid w:val="005F2BDF"/>
    <w:rsid w:val="0062619A"/>
    <w:rsid w:val="0063422A"/>
    <w:rsid w:val="006810D9"/>
    <w:rsid w:val="00744AF3"/>
    <w:rsid w:val="007763CA"/>
    <w:rsid w:val="00785B1C"/>
    <w:rsid w:val="007A145B"/>
    <w:rsid w:val="007B50FE"/>
    <w:rsid w:val="007B7690"/>
    <w:rsid w:val="00816696"/>
    <w:rsid w:val="00877D18"/>
    <w:rsid w:val="0091018C"/>
    <w:rsid w:val="00917C9C"/>
    <w:rsid w:val="00962F0D"/>
    <w:rsid w:val="009C0D67"/>
    <w:rsid w:val="009C791F"/>
    <w:rsid w:val="009E4962"/>
    <w:rsid w:val="00A42459"/>
    <w:rsid w:val="00A51D1D"/>
    <w:rsid w:val="00AB3246"/>
    <w:rsid w:val="00AF523D"/>
    <w:rsid w:val="00B742AB"/>
    <w:rsid w:val="00C57398"/>
    <w:rsid w:val="00C87696"/>
    <w:rsid w:val="00C94A7D"/>
    <w:rsid w:val="00D146AB"/>
    <w:rsid w:val="00D25E7D"/>
    <w:rsid w:val="00D51402"/>
    <w:rsid w:val="00D95A4C"/>
    <w:rsid w:val="00DA2931"/>
    <w:rsid w:val="00DC7254"/>
    <w:rsid w:val="00E632C2"/>
    <w:rsid w:val="00EF43FB"/>
    <w:rsid w:val="00F12B04"/>
    <w:rsid w:val="00F1352A"/>
    <w:rsid w:val="00FF239D"/>
    <w:rsid w:val="00FF3431"/>
    <w:rsid w:val="05E7705F"/>
    <w:rsid w:val="0A1D51F1"/>
    <w:rsid w:val="104D01F0"/>
    <w:rsid w:val="136917E4"/>
    <w:rsid w:val="15625DCC"/>
    <w:rsid w:val="16DE7DF3"/>
    <w:rsid w:val="1BDA030A"/>
    <w:rsid w:val="200B1A7E"/>
    <w:rsid w:val="20583E52"/>
    <w:rsid w:val="24E0567E"/>
    <w:rsid w:val="277468DD"/>
    <w:rsid w:val="2A187669"/>
    <w:rsid w:val="30626677"/>
    <w:rsid w:val="323F17C7"/>
    <w:rsid w:val="33E07578"/>
    <w:rsid w:val="33F86541"/>
    <w:rsid w:val="34ED61E4"/>
    <w:rsid w:val="36213401"/>
    <w:rsid w:val="38912AC0"/>
    <w:rsid w:val="3ADA5387"/>
    <w:rsid w:val="3AE570F3"/>
    <w:rsid w:val="3E3208A1"/>
    <w:rsid w:val="3EC317C1"/>
    <w:rsid w:val="40251013"/>
    <w:rsid w:val="41F12821"/>
    <w:rsid w:val="46EE3AEB"/>
    <w:rsid w:val="4FC7696F"/>
    <w:rsid w:val="5139564B"/>
    <w:rsid w:val="51EE4687"/>
    <w:rsid w:val="56633896"/>
    <w:rsid w:val="5D095546"/>
    <w:rsid w:val="5F5C0769"/>
    <w:rsid w:val="664F3C10"/>
    <w:rsid w:val="6A7C098E"/>
    <w:rsid w:val="6E054DDB"/>
    <w:rsid w:val="6E8101BE"/>
    <w:rsid w:val="74535DBC"/>
    <w:rsid w:val="75ED5991"/>
    <w:rsid w:val="768C6099"/>
    <w:rsid w:val="7A076467"/>
    <w:rsid w:val="7CD73DE6"/>
    <w:rsid w:val="7D67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4"/>
    <w:basedOn w:val="1"/>
    <w:next w:val="1"/>
    <w:link w:val="17"/>
    <w:unhideWhenUsed/>
    <w:qFormat/>
    <w:uiPriority w:val="9"/>
    <w:pPr>
      <w:autoSpaceDE w:val="0"/>
      <w:autoSpaceDN w:val="0"/>
      <w:jc w:val="center"/>
      <w:outlineLvl w:val="3"/>
    </w:pPr>
    <w:rPr>
      <w:rFonts w:ascii="Microsoft JhengHei" w:hAnsi="Microsoft JhengHei" w:eastAsia="Microsoft JhengHei" w:cs="Microsoft JhengHei"/>
      <w:b/>
      <w:bCs/>
      <w:kern w:val="0"/>
      <w:sz w:val="28"/>
      <w:szCs w:val="28"/>
      <w:lang w:eastAsia="en-US" w:bidi="en-US"/>
      <w14:ligatures w14:val="non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1"/>
    <w:pPr>
      <w:autoSpaceDE w:val="0"/>
      <w:autoSpaceDN w:val="0"/>
      <w:jc w:val="left"/>
    </w:pPr>
    <w:rPr>
      <w:rFonts w:ascii="宋体" w:hAnsi="宋体" w:eastAsia="宋体" w:cs="宋体"/>
      <w:kern w:val="0"/>
      <w:sz w:val="24"/>
      <w:szCs w:val="24"/>
      <w:lang w:eastAsia="en-US" w:bidi="en-US"/>
      <w14:ligatures w14:val="none"/>
    </w:rPr>
  </w:style>
  <w:style w:type="paragraph" w:styleId="4">
    <w:name w:val="Normal Indent"/>
    <w:basedOn w:val="1"/>
    <w:next w:val="1"/>
    <w:qFormat/>
    <w:uiPriority w:val="0"/>
    <w:pPr>
      <w:widowControl/>
      <w:ind w:firstLine="420" w:firstLineChars="200"/>
      <w:jc w:val="left"/>
    </w:pPr>
    <w:rPr>
      <w:kern w:val="0"/>
      <w:sz w:val="20"/>
      <w:szCs w:val="20"/>
    </w:rPr>
  </w:style>
  <w:style w:type="paragraph" w:styleId="5">
    <w:name w:val="toa heading"/>
    <w:basedOn w:val="1"/>
    <w:next w:val="1"/>
    <w:qFormat/>
    <w:uiPriority w:val="0"/>
    <w:pPr>
      <w:widowControl/>
      <w:spacing w:line="276" w:lineRule="auto"/>
      <w:jc w:val="left"/>
    </w:pPr>
    <w:rPr>
      <w:rFonts w:ascii="Arial" w:hAnsi="Arial"/>
      <w:kern w:val="0"/>
      <w:sz w:val="24"/>
      <w:szCs w:val="22"/>
      <w:lang w:eastAsia="en-US" w:bidi="en-US"/>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Unresolved Mention"/>
    <w:basedOn w:val="11"/>
    <w:semiHidden/>
    <w:unhideWhenUsed/>
    <w:qFormat/>
    <w:uiPriority w:val="99"/>
    <w:rPr>
      <w:color w:val="605E5C"/>
      <w:shd w:val="clear" w:color="auto" w:fill="E1DFDD"/>
    </w:rPr>
  </w:style>
  <w:style w:type="table" w:customStyle="1" w:styleId="15">
    <w:name w:val="Table Normal"/>
    <w:semiHidden/>
    <w:unhideWhenUsed/>
    <w:qFormat/>
    <w:uiPriority w:val="2"/>
    <w:pPr>
      <w:widowControl w:val="0"/>
      <w:autoSpaceDE w:val="0"/>
      <w:autoSpaceDN w:val="0"/>
    </w:pPr>
    <w:rPr>
      <w:kern w:val="0"/>
      <w:sz w:val="22"/>
      <w:lang w:eastAsia="en-US"/>
      <w14:ligatures w14:val="none"/>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宋体" w:hAnsi="宋体" w:eastAsia="宋体" w:cs="宋体"/>
      <w:kern w:val="0"/>
      <w:sz w:val="22"/>
      <w:lang w:eastAsia="en-US" w:bidi="en-US"/>
      <w14:ligatures w14:val="none"/>
    </w:rPr>
  </w:style>
  <w:style w:type="character" w:customStyle="1" w:styleId="17">
    <w:name w:val="标题 4 字符"/>
    <w:basedOn w:val="11"/>
    <w:link w:val="3"/>
    <w:qFormat/>
    <w:uiPriority w:val="9"/>
    <w:rPr>
      <w:rFonts w:ascii="Microsoft JhengHei" w:hAnsi="Microsoft JhengHei" w:eastAsia="Microsoft JhengHei" w:cs="Microsoft JhengHei"/>
      <w:b/>
      <w:bCs/>
      <w:kern w:val="0"/>
      <w:sz w:val="28"/>
      <w:szCs w:val="28"/>
      <w:lang w:eastAsia="en-US" w:bidi="en-US"/>
      <w14:ligatures w14:val="none"/>
    </w:rPr>
  </w:style>
  <w:style w:type="character" w:customStyle="1" w:styleId="18">
    <w:name w:val="正文文本 字符"/>
    <w:basedOn w:val="11"/>
    <w:link w:val="2"/>
    <w:qFormat/>
    <w:uiPriority w:val="1"/>
    <w:rPr>
      <w:rFonts w:ascii="宋体" w:hAnsi="宋体" w:eastAsia="宋体" w:cs="宋体"/>
      <w:kern w:val="0"/>
      <w:sz w:val="24"/>
      <w:szCs w:val="24"/>
      <w:lang w:eastAsia="en-US" w:bidi="en-US"/>
      <w14:ligatures w14:val="none"/>
    </w:rPr>
  </w:style>
  <w:style w:type="character" w:customStyle="1" w:styleId="19">
    <w:name w:val="页眉 字符"/>
    <w:basedOn w:val="11"/>
    <w:link w:val="7"/>
    <w:qFormat/>
    <w:uiPriority w:val="99"/>
    <w:rPr>
      <w:sz w:val="18"/>
      <w:szCs w:val="18"/>
    </w:rPr>
  </w:style>
  <w:style w:type="character" w:customStyle="1" w:styleId="20">
    <w:name w:val="页脚 字符"/>
    <w:basedOn w:val="11"/>
    <w:link w:val="6"/>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font31"/>
    <w:basedOn w:val="11"/>
    <w:qFormat/>
    <w:uiPriority w:val="0"/>
    <w:rPr>
      <w:rFonts w:hint="eastAsia" w:ascii="宋体" w:hAnsi="宋体" w:eastAsia="宋体" w:cs="宋体"/>
      <w:color w:val="000000"/>
      <w:sz w:val="20"/>
      <w:szCs w:val="20"/>
      <w:u w:val="none"/>
    </w:rPr>
  </w:style>
  <w:style w:type="character" w:customStyle="1" w:styleId="23">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12880</Words>
  <Characters>13434</Characters>
  <Lines>226</Lines>
  <Paragraphs>63</Paragraphs>
  <TotalTime>1</TotalTime>
  <ScaleCrop>false</ScaleCrop>
  <LinksUpToDate>false</LinksUpToDate>
  <CharactersWithSpaces>13601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2024-10-17T11:32:00Z</dcterms:created>
  <dc:creator>艳兵 曹</dc:creator>
  <cp:lastModifiedBy>.☂.          ⌯尜·飛侠⌯</cp:lastModifiedBy>
  <dcterms:modified xsi:type="dcterms:W3CDTF">2024-11-27T11:02:38Z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06D0EFBC74734F4CA801D746AD45BE8C_13</vt:lpwstr>
  </property>
</Properties>
</file>