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32179"/>
      <w:bookmarkStart w:id="1" w:name="_Toc3557"/>
      <w:bookmarkStart w:id="2" w:name="_Toc82006134"/>
      <w:bookmarkStart w:id="3" w:name="_Toc1944"/>
      <w:bookmarkStart w:id="4" w:name="_Toc82724054"/>
      <w:bookmarkStart w:id="5" w:name="_Toc31109"/>
      <w:bookmarkStart w:id="6" w:name="_Toc8780530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5094"/>
      <w:bookmarkStart w:id="8" w:name="_Toc82006135"/>
      <w:bookmarkStart w:id="9" w:name="_Toc10870"/>
      <w:bookmarkStart w:id="10" w:name="_Toc21205"/>
      <w:bookmarkStart w:id="11" w:name="_Toc19644"/>
      <w:bookmarkStart w:id="12" w:name="_Toc87805310"/>
      <w:bookmarkStart w:id="13" w:name="_Toc82724055"/>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82006136"/>
      <w:bookmarkStart w:id="16" w:name="_Toc6671"/>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27838"/>
      <w:bookmarkStart w:id="18" w:name="_Toc82006137"/>
      <w:bookmarkStart w:id="19" w:name="_Toc9421"/>
      <w:bookmarkStart w:id="20" w:name="_Toc82724057"/>
      <w:bookmarkStart w:id="21" w:name="_Toc26653"/>
      <w:bookmarkStart w:id="22" w:name="_Toc3137"/>
      <w:bookmarkStart w:id="23" w:name="_Toc87805312"/>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14047"/>
      <w:bookmarkStart w:id="25" w:name="_Toc82724058"/>
      <w:bookmarkStart w:id="26" w:name="_Toc25247"/>
      <w:bookmarkStart w:id="27" w:name="_Toc87805313"/>
      <w:bookmarkStart w:id="28" w:name="_Toc25712"/>
      <w:bookmarkStart w:id="29" w:name="_Toc82006138"/>
      <w:bookmarkStart w:id="30" w:name="_Toc31789"/>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87805314"/>
      <w:bookmarkStart w:id="32" w:name="_Toc18765"/>
      <w:bookmarkStart w:id="33" w:name="_Toc5493"/>
      <w:bookmarkStart w:id="34" w:name="_Toc14964"/>
      <w:bookmarkStart w:id="35" w:name="_Toc82006139"/>
      <w:bookmarkStart w:id="36" w:name="_Toc82724059"/>
      <w:bookmarkStart w:id="37" w:name="_Toc20767"/>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4F51A0F4">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r>
        <w:rPr>
          <w:rFonts w:hint="eastAsia" w:ascii="宋体" w:hAnsi="宋体" w:cs="宋体"/>
          <w:b/>
          <w:bCs/>
          <w:sz w:val="24"/>
          <w:lang w:val="en-US" w:eastAsia="zh-CN"/>
        </w:rPr>
        <w:t>一</w:t>
      </w:r>
      <w:r>
        <w:rPr>
          <w:rFonts w:hint="eastAsia" w:ascii="宋体" w:hAnsi="宋体" w:cs="宋体"/>
          <w:b/>
          <w:bCs/>
          <w:sz w:val="24"/>
        </w:rPr>
        <w:t>、</w:t>
      </w:r>
      <w:bookmarkEnd w:id="41"/>
      <w:bookmarkStart w:id="43" w:name="_Toc27118"/>
      <w:bookmarkStart w:id="44" w:name="_Toc20946"/>
      <w:bookmarkStart w:id="45" w:name="_Toc1467"/>
      <w:bookmarkStart w:id="46" w:name="_Toc30767"/>
      <w:bookmarkStart w:id="47" w:name="_Toc82006142"/>
      <w:bookmarkStart w:id="48" w:name="_Toc82724062"/>
      <w:r>
        <w:rPr>
          <w:rFonts w:hint="eastAsia" w:ascii="宋体" w:hAnsi="宋体" w:cs="宋体"/>
          <w:b/>
          <w:bCs/>
          <w:sz w:val="24"/>
          <w:lang w:val="en-US" w:eastAsia="zh-CN"/>
        </w:rPr>
        <w:t>首次报价</w:t>
      </w:r>
      <w:r>
        <w:rPr>
          <w:rFonts w:hint="eastAsia" w:ascii="宋体" w:hAnsi="宋体" w:cs="宋体"/>
          <w:b/>
          <w:bCs/>
          <w:sz w:val="24"/>
        </w:rPr>
        <w:t>一览表</w:t>
      </w:r>
      <w:bookmarkEnd w:id="43"/>
      <w:bookmarkEnd w:id="44"/>
      <w:bookmarkEnd w:id="45"/>
      <w:bookmarkEnd w:id="46"/>
      <w:bookmarkEnd w:id="47"/>
      <w:bookmarkEnd w:id="48"/>
    </w:p>
    <w:p w14:paraId="6914D9EE">
      <w:pPr>
        <w:spacing w:line="360" w:lineRule="exact"/>
        <w:jc w:val="center"/>
        <w:outlineLvl w:val="0"/>
        <w:rPr>
          <w:rFonts w:hint="eastAsia" w:ascii="宋体" w:hAnsi="宋体" w:cs="宋体"/>
          <w:b/>
          <w:bCs/>
          <w:sz w:val="24"/>
        </w:rPr>
      </w:pPr>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28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331DF38B">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539B3673">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p>
          <w:p w14:paraId="3F4C469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p>
        </w:tc>
      </w:tr>
      <w:tr w14:paraId="3CB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DF2B224">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25E74B4C">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7A83500">
            <w:pPr>
              <w:spacing w:line="300" w:lineRule="exact"/>
              <w:rPr>
                <w:rFonts w:hint="eastAsia" w:ascii="宋体" w:hAnsi="宋体" w:cs="宋体"/>
                <w:sz w:val="24"/>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0E4BDBF0">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489B41E">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199628AF">
      <w:pPr>
        <w:pStyle w:val="4"/>
        <w:rPr>
          <w:rFonts w:hint="eastAsia"/>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3FE2950B">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6712BDD9">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49" w:name="_Toc7898"/>
      <w:bookmarkStart w:id="50" w:name="_Toc11833"/>
      <w:bookmarkStart w:id="51" w:name="_Toc3975"/>
      <w:bookmarkStart w:id="52" w:name="_Toc82724063"/>
      <w:bookmarkStart w:id="53" w:name="_Toc82006143"/>
      <w:r>
        <w:rPr>
          <w:rFonts w:hint="eastAsia" w:ascii="宋体" w:hAnsi="宋体" w:cs="宋体"/>
          <w:b/>
          <w:bCs/>
          <w:sz w:val="24"/>
        </w:rPr>
        <w:br w:type="page"/>
      </w:r>
      <w:bookmarkEnd w:id="49"/>
      <w:bookmarkEnd w:id="50"/>
      <w:bookmarkEnd w:id="51"/>
      <w:bookmarkEnd w:id="52"/>
      <w:bookmarkEnd w:id="53"/>
      <w:r>
        <w:rPr>
          <w:rFonts w:hint="eastAsia" w:ascii="宋体" w:hAnsi="宋体" w:cs="宋体"/>
          <w:b/>
          <w:bCs/>
          <w:sz w:val="24"/>
          <w:lang w:val="en-US" w:eastAsia="zh-CN"/>
        </w:rPr>
        <w:t>二</w:t>
      </w:r>
      <w:r>
        <w:rPr>
          <w:rFonts w:hint="eastAsia" w:ascii="宋体" w:hAnsi="宋体" w:cs="宋体"/>
          <w:b/>
          <w:bCs/>
          <w:sz w:val="24"/>
        </w:rPr>
        <w:t>、</w:t>
      </w:r>
      <w:r>
        <w:rPr>
          <w:rFonts w:hint="eastAsia" w:ascii="宋体" w:hAnsi="宋体" w:cs="宋体"/>
          <w:b/>
          <w:bCs/>
          <w:sz w:val="24"/>
          <w:lang w:val="en-US" w:eastAsia="zh-CN"/>
        </w:rPr>
        <w:t>最终报价</w:t>
      </w:r>
      <w:r>
        <w:rPr>
          <w:rFonts w:hint="eastAsia" w:ascii="宋体" w:hAnsi="宋体" w:cs="宋体"/>
          <w:b/>
          <w:bCs/>
          <w:sz w:val="24"/>
        </w:rPr>
        <w:t>一览</w:t>
      </w:r>
    </w:p>
    <w:p w14:paraId="2A271398">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641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4F540D8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317A7878">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2ED5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DC5D6B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D63200F">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2470387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p>
        </w:tc>
      </w:tr>
      <w:tr w14:paraId="131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3306ABD7">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0581D65">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948E0B8">
            <w:pPr>
              <w:spacing w:line="300" w:lineRule="exact"/>
              <w:rPr>
                <w:rFonts w:hint="eastAsia" w:ascii="宋体" w:hAnsi="宋体" w:cs="宋体"/>
                <w:sz w:val="24"/>
              </w:rPr>
            </w:pPr>
          </w:p>
        </w:tc>
      </w:tr>
      <w:tr w14:paraId="713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D932EB9">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953DAF5">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715FF74">
            <w:pPr>
              <w:spacing w:line="300" w:lineRule="exact"/>
              <w:rPr>
                <w:rFonts w:hint="eastAsia" w:ascii="宋体" w:hAnsi="宋体" w:cs="宋体"/>
                <w:bCs/>
                <w:sz w:val="24"/>
              </w:rPr>
            </w:pPr>
          </w:p>
        </w:tc>
      </w:tr>
    </w:tbl>
    <w:p w14:paraId="76F9B912">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473FDE15">
      <w:pPr>
        <w:spacing w:line="360" w:lineRule="exact"/>
        <w:ind w:firstLine="482" w:firstLineChars="200"/>
        <w:rPr>
          <w:rFonts w:hint="eastAsia" w:ascii="宋体" w:hAnsi="宋体" w:cs="宋体"/>
          <w:b/>
          <w:sz w:val="24"/>
        </w:rPr>
      </w:pPr>
    </w:p>
    <w:p w14:paraId="7A3ED66B">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1D147ABE">
      <w:pPr>
        <w:spacing w:line="360" w:lineRule="exact"/>
        <w:ind w:firstLine="482" w:firstLineChars="200"/>
        <w:rPr>
          <w:rFonts w:hint="eastAsia" w:ascii="宋体" w:hAnsi="宋体" w:cs="宋体"/>
          <w:b/>
          <w:sz w:val="24"/>
        </w:rPr>
      </w:pPr>
    </w:p>
    <w:p w14:paraId="544E841F">
      <w:pPr>
        <w:pStyle w:val="4"/>
        <w:rPr>
          <w:rFonts w:hint="eastAsia"/>
        </w:rPr>
      </w:pPr>
    </w:p>
    <w:p w14:paraId="6C4AE4CF">
      <w:pPr>
        <w:pStyle w:val="4"/>
        <w:rPr>
          <w:rFonts w:hint="eastAsia"/>
        </w:rPr>
      </w:pPr>
    </w:p>
    <w:p w14:paraId="53A00993">
      <w:pPr>
        <w:pStyle w:val="4"/>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43B7DBD5">
      <w:pPr>
        <w:tabs>
          <w:tab w:val="left" w:pos="1365"/>
        </w:tabs>
        <w:spacing w:line="360" w:lineRule="exact"/>
        <w:rPr>
          <w:rFonts w:hint="eastAsia" w:ascii="宋体" w:hAnsi="宋体" w:cs="宋体"/>
          <w:b/>
          <w:bCs/>
          <w:sz w:val="24"/>
        </w:rPr>
      </w:pPr>
    </w:p>
    <w:p w14:paraId="6148ADFD"/>
    <w:p w14:paraId="10BB9DDE">
      <w:pPr>
        <w:pStyle w:val="4"/>
        <w:rPr>
          <w:rFonts w:hint="eastAsia"/>
        </w:rPr>
      </w:pPr>
    </w:p>
    <w:p w14:paraId="08CDB72F">
      <w:pPr>
        <w:pStyle w:val="4"/>
        <w:rPr>
          <w:rFonts w:hint="eastAsia"/>
        </w:rPr>
      </w:pPr>
    </w:p>
    <w:p w14:paraId="7F21C122">
      <w:pPr>
        <w:pStyle w:val="4"/>
        <w:rPr>
          <w:rFonts w:hint="eastAsia"/>
        </w:rPr>
      </w:pPr>
    </w:p>
    <w:p w14:paraId="1EABBA8E">
      <w:pPr>
        <w:pStyle w:val="4"/>
        <w:rPr>
          <w:rFonts w:hint="eastAsia"/>
        </w:rPr>
      </w:pPr>
    </w:p>
    <w:p w14:paraId="1D78A640">
      <w:pPr>
        <w:pStyle w:val="4"/>
        <w:rPr>
          <w:rFonts w:hint="eastAsia"/>
        </w:rPr>
      </w:pPr>
    </w:p>
    <w:p w14:paraId="75A39606">
      <w:pPr>
        <w:pStyle w:val="4"/>
        <w:rPr>
          <w:rFonts w:hint="eastAsia"/>
        </w:rPr>
      </w:pPr>
    </w:p>
    <w:p w14:paraId="5DCB1219">
      <w:pPr>
        <w:pStyle w:val="4"/>
        <w:rPr>
          <w:rFonts w:hint="eastAsia"/>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4511A75D">
      <w:pPr>
        <w:pStyle w:val="5"/>
        <w:rPr>
          <w:rFonts w:hint="eastAsia"/>
        </w:rPr>
      </w:pPr>
    </w:p>
    <w:p w14:paraId="40867985">
      <w:pPr>
        <w:tabs>
          <w:tab w:val="left" w:pos="1365"/>
        </w:tabs>
        <w:spacing w:line="440" w:lineRule="exact"/>
        <w:jc w:val="center"/>
        <w:outlineLvl w:val="0"/>
        <w:rPr>
          <w:rFonts w:hint="eastAsia" w:ascii="宋体" w:hAnsi="宋体" w:cs="宋体"/>
          <w:b/>
          <w:bCs/>
          <w:sz w:val="24"/>
        </w:rPr>
      </w:pPr>
      <w:bookmarkStart w:id="54"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54"/>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0515"/>
      <w:bookmarkStart w:id="56" w:name="_Toc2563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CE97BA4">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1BD8B85">
      <w:pPr>
        <w:spacing w:line="500" w:lineRule="exact"/>
        <w:ind w:firstLine="3840" w:firstLineChars="1600"/>
        <w:rPr>
          <w:rFonts w:hint="default" w:ascii="宋体" w:hAnsi="宋体" w:cs="宋体" w:eastAsiaTheme="minorEastAsia"/>
          <w:sz w:val="24"/>
          <w:u w:val="single"/>
          <w:lang w:val="en-US" w:eastAsia="zh-CN"/>
        </w:rPr>
      </w:pPr>
      <w:r>
        <w:rPr>
          <w:rFonts w:hint="eastAsia" w:ascii="宋体" w:hAnsi="宋体" w:cs="宋体"/>
          <w:sz w:val="24"/>
        </w:rPr>
        <w:t>委托代理人</w:t>
      </w:r>
      <w:r>
        <w:rPr>
          <w:rFonts w:hint="eastAsia" w:ascii="宋体" w:hAnsi="宋体" w:cs="宋体"/>
          <w:sz w:val="24"/>
          <w:lang w:eastAsia="zh-CN"/>
        </w:rPr>
        <w:t>联系电话：</w:t>
      </w:r>
      <w:r>
        <w:rPr>
          <w:rFonts w:hint="eastAsia" w:ascii="宋体" w:hAnsi="宋体" w:cs="宋体"/>
          <w:sz w:val="24"/>
          <w:u w:val="single"/>
          <w:lang w:val="en-US" w:eastAsia="zh-CN"/>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default" w:ascii="宋体" w:hAnsi="宋体" w:cs="宋体" w:eastAsiaTheme="minorEastAsia"/>
          <w:b/>
          <w:bCs/>
          <w:sz w:val="24"/>
          <w:lang w:val="en-US" w:eastAsia="zh-CN"/>
        </w:rPr>
      </w:pPr>
      <w:r>
        <w:rPr>
          <w:rFonts w:hint="eastAsia" w:ascii="宋体" w:hAnsi="宋体" w:cs="宋体"/>
          <w:b/>
          <w:bCs/>
          <w:sz w:val="24"/>
          <w:lang w:val="en-US" w:eastAsia="zh-CN"/>
        </w:rPr>
        <w:t xml:space="preserve">                                 </w:t>
      </w: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57" w:name="_Toc596"/>
      <w:r>
        <w:rPr>
          <w:rFonts w:hint="eastAsia" w:ascii="宋体" w:hAnsi="宋体" w:cs="宋体"/>
          <w:b/>
          <w:caps/>
          <w:sz w:val="24"/>
        </w:rPr>
        <w:br w:type="page"/>
      </w:r>
      <w:bookmarkEnd w:id="57"/>
      <w:bookmarkStart w:id="58" w:name="_Toc13935"/>
      <w:bookmarkStart w:id="59" w:name="_Toc13498"/>
      <w:r>
        <w:rPr>
          <w:rFonts w:hint="eastAsia" w:ascii="宋体" w:hAnsi="宋体" w:cs="宋体"/>
          <w:b/>
          <w:caps/>
          <w:sz w:val="24"/>
          <w:lang w:val="en-US" w:eastAsia="zh-CN"/>
        </w:rPr>
        <w:t>五</w:t>
      </w:r>
      <w:r>
        <w:rPr>
          <w:rFonts w:hint="eastAsia" w:ascii="宋体" w:hAnsi="宋体" w:cs="宋体"/>
          <w:b/>
          <w:caps/>
          <w:sz w:val="24"/>
        </w:rPr>
        <w:t>、</w:t>
      </w:r>
      <w:bookmarkEnd w:id="58"/>
      <w:bookmarkEnd w:id="59"/>
      <w:r>
        <w:rPr>
          <w:rFonts w:hint="eastAsia" w:ascii="宋体" w:hAnsi="宋体" w:cs="宋体"/>
          <w:b/>
          <w:caps/>
          <w:sz w:val="24"/>
          <w:lang w:val="en-US" w:eastAsia="zh-CN"/>
        </w:rPr>
        <w:t>营业执照及其他资质文件</w:t>
      </w:r>
    </w:p>
    <w:p w14:paraId="3302026F">
      <w:pPr>
        <w:spacing w:line="440" w:lineRule="exact"/>
        <w:jc w:val="center"/>
        <w:rPr>
          <w:rFonts w:hint="eastAsia" w:ascii="宋体" w:hAnsi="宋体" w:cs="宋体"/>
          <w:b/>
          <w:sz w:val="24"/>
        </w:rPr>
      </w:pPr>
      <w:bookmarkStart w:id="60" w:name="_Toc22090"/>
      <w:r>
        <w:rPr>
          <w:rFonts w:hint="eastAsia" w:ascii="宋体" w:hAnsi="宋体" w:cs="宋体"/>
          <w:b/>
          <w:sz w:val="24"/>
        </w:rPr>
        <w:br w:type="page"/>
      </w:r>
      <w:bookmarkEnd w:id="60"/>
    </w:p>
    <w:p w14:paraId="2695535D">
      <w:pPr>
        <w:spacing w:line="440" w:lineRule="exact"/>
        <w:jc w:val="center"/>
        <w:rPr>
          <w:rFonts w:hint="eastAsia" w:ascii="宋体" w:hAnsi="宋体" w:cs="宋体"/>
          <w:b/>
          <w:sz w:val="24"/>
          <w:lang w:eastAsia="zh-CN"/>
        </w:rPr>
      </w:pPr>
      <w:r>
        <w:rPr>
          <w:rFonts w:hint="eastAsia" w:ascii="宋体" w:hAnsi="宋体" w:cs="宋体"/>
          <w:b/>
          <w:sz w:val="24"/>
          <w:lang w:eastAsia="zh-CN"/>
        </w:rPr>
        <w:t>六、服务方案</w:t>
      </w:r>
    </w:p>
    <w:p w14:paraId="15C0A1C7">
      <w:pPr>
        <w:snapToGrid w:val="0"/>
        <w:spacing w:line="440" w:lineRule="exact"/>
        <w:jc w:val="center"/>
        <w:outlineLvl w:val="0"/>
        <w:rPr>
          <w:rFonts w:hint="eastAsia" w:ascii="宋体" w:hAnsi="宋体" w:cs="宋体"/>
          <w:b/>
          <w:sz w:val="22"/>
          <w:szCs w:val="22"/>
          <w:lang w:eastAsia="zh-CN"/>
        </w:rPr>
      </w:pPr>
      <w:r>
        <w:rPr>
          <w:rFonts w:hint="eastAsia" w:ascii="宋体" w:hAnsi="宋体" w:cs="宋体"/>
          <w:b/>
          <w:sz w:val="22"/>
          <w:szCs w:val="22"/>
          <w:lang w:eastAsia="zh-CN"/>
        </w:rPr>
        <w:t>（针对本项目实际情况服务承诺内容详尽、针对性强，保障措施合理、操作性强）</w:t>
      </w:r>
    </w:p>
    <w:p w14:paraId="221FA910">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（一）1.</w:t>
      </w:r>
      <w:r>
        <w:rPr>
          <w:rFonts w:hint="eastAsia" w:ascii="宋体" w:hAnsi="宋体" w:cs="宋体"/>
          <w:b/>
          <w:sz w:val="24"/>
          <w:lang w:eastAsia="zh-CN"/>
        </w:rPr>
        <w:t>拟投入本项目的工作人员情况表；</w:t>
      </w:r>
    </w:p>
    <w:tbl>
      <w:tblPr>
        <w:tblStyle w:val="8"/>
        <w:tblW w:w="5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57"/>
        <w:gridCol w:w="734"/>
        <w:gridCol w:w="614"/>
        <w:gridCol w:w="2059"/>
        <w:gridCol w:w="850"/>
        <w:gridCol w:w="1241"/>
        <w:gridCol w:w="2015"/>
      </w:tblGrid>
      <w:tr w14:paraId="2E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09" w:type="pct"/>
            <w:vAlign w:val="center"/>
          </w:tcPr>
          <w:p w14:paraId="49AB66B7">
            <w:pPr>
              <w:spacing w:after="200"/>
              <w:jc w:val="center"/>
              <w:rPr>
                <w:b/>
                <w:color w:val="000000"/>
                <w:szCs w:val="21"/>
              </w:rPr>
            </w:pPr>
            <w:r>
              <w:rPr>
                <w:rFonts w:hint="eastAsia"/>
                <w:b/>
                <w:color w:val="000000"/>
                <w:szCs w:val="21"/>
              </w:rPr>
              <w:t>序号</w:t>
            </w:r>
          </w:p>
        </w:tc>
        <w:tc>
          <w:tcPr>
            <w:tcW w:w="580" w:type="pct"/>
            <w:vAlign w:val="center"/>
          </w:tcPr>
          <w:p w14:paraId="0102809E">
            <w:pPr>
              <w:spacing w:after="200"/>
              <w:jc w:val="center"/>
              <w:rPr>
                <w:b/>
                <w:color w:val="000000"/>
                <w:szCs w:val="21"/>
              </w:rPr>
            </w:pPr>
            <w:r>
              <w:rPr>
                <w:rFonts w:hint="eastAsia"/>
                <w:b/>
                <w:color w:val="000000"/>
                <w:szCs w:val="21"/>
              </w:rPr>
              <w:t>姓名</w:t>
            </w:r>
          </w:p>
        </w:tc>
        <w:tc>
          <w:tcPr>
            <w:tcW w:w="403" w:type="pct"/>
            <w:tcBorders>
              <w:bottom w:val="single" w:color="auto" w:sz="4" w:space="0"/>
            </w:tcBorders>
            <w:vAlign w:val="center"/>
          </w:tcPr>
          <w:p w14:paraId="2397B9C7">
            <w:pPr>
              <w:spacing w:after="200"/>
              <w:jc w:val="center"/>
              <w:rPr>
                <w:b/>
                <w:color w:val="000000"/>
                <w:szCs w:val="21"/>
              </w:rPr>
            </w:pPr>
            <w:r>
              <w:rPr>
                <w:rFonts w:hint="eastAsia"/>
                <w:b/>
                <w:color w:val="000000"/>
                <w:szCs w:val="21"/>
              </w:rPr>
              <w:t>性别</w:t>
            </w:r>
          </w:p>
        </w:tc>
        <w:tc>
          <w:tcPr>
            <w:tcW w:w="337" w:type="pct"/>
            <w:tcBorders>
              <w:bottom w:val="single" w:color="auto" w:sz="4" w:space="0"/>
            </w:tcBorders>
            <w:vAlign w:val="center"/>
          </w:tcPr>
          <w:p w14:paraId="55C156F2">
            <w:pPr>
              <w:spacing w:after="200"/>
              <w:jc w:val="center"/>
              <w:rPr>
                <w:b/>
                <w:color w:val="000000"/>
                <w:szCs w:val="21"/>
              </w:rPr>
            </w:pPr>
            <w:r>
              <w:rPr>
                <w:rFonts w:hint="eastAsia"/>
                <w:b/>
                <w:color w:val="000000"/>
                <w:szCs w:val="21"/>
              </w:rPr>
              <w:t>年龄</w:t>
            </w:r>
          </w:p>
        </w:tc>
        <w:tc>
          <w:tcPr>
            <w:tcW w:w="1128" w:type="pct"/>
            <w:vAlign w:val="center"/>
          </w:tcPr>
          <w:p w14:paraId="0F6F644B">
            <w:pPr>
              <w:spacing w:after="200"/>
              <w:jc w:val="center"/>
              <w:rPr>
                <w:b/>
                <w:color w:val="000000"/>
                <w:szCs w:val="21"/>
              </w:rPr>
            </w:pPr>
            <w:r>
              <w:rPr>
                <w:rFonts w:hint="eastAsia"/>
                <w:b/>
                <w:color w:val="000000"/>
                <w:szCs w:val="21"/>
              </w:rPr>
              <w:t>身份证号</w:t>
            </w:r>
          </w:p>
        </w:tc>
        <w:tc>
          <w:tcPr>
            <w:tcW w:w="459" w:type="pct"/>
            <w:vAlign w:val="center"/>
          </w:tcPr>
          <w:p w14:paraId="52591BDE">
            <w:pPr>
              <w:spacing w:after="200"/>
              <w:jc w:val="center"/>
              <w:rPr>
                <w:b/>
                <w:color w:val="000000"/>
                <w:szCs w:val="21"/>
              </w:rPr>
            </w:pPr>
            <w:r>
              <w:rPr>
                <w:rFonts w:hint="eastAsia"/>
                <w:b/>
                <w:color w:val="000000"/>
                <w:szCs w:val="21"/>
              </w:rPr>
              <w:t>从业年限（年）</w:t>
            </w:r>
          </w:p>
        </w:tc>
        <w:tc>
          <w:tcPr>
            <w:tcW w:w="680" w:type="pct"/>
            <w:vAlign w:val="center"/>
          </w:tcPr>
          <w:p w14:paraId="1D4F86AF">
            <w:pPr>
              <w:spacing w:after="200"/>
              <w:jc w:val="center"/>
              <w:rPr>
                <w:b/>
                <w:color w:val="000000"/>
                <w:szCs w:val="21"/>
              </w:rPr>
            </w:pPr>
            <w:r>
              <w:rPr>
                <w:rFonts w:hint="eastAsia"/>
                <w:b/>
                <w:color w:val="000000"/>
                <w:szCs w:val="21"/>
              </w:rPr>
              <w:t>技术职称</w:t>
            </w:r>
          </w:p>
        </w:tc>
        <w:tc>
          <w:tcPr>
            <w:tcW w:w="1104" w:type="pct"/>
            <w:vAlign w:val="center"/>
          </w:tcPr>
          <w:p w14:paraId="6812E5D1">
            <w:pPr>
              <w:spacing w:after="200"/>
              <w:jc w:val="center"/>
              <w:rPr>
                <w:b/>
                <w:color w:val="000000"/>
                <w:szCs w:val="21"/>
              </w:rPr>
            </w:pPr>
            <w:r>
              <w:rPr>
                <w:rFonts w:hint="eastAsia"/>
                <w:b/>
                <w:color w:val="000000"/>
                <w:szCs w:val="21"/>
              </w:rPr>
              <w:t>拟任职务</w:t>
            </w:r>
          </w:p>
        </w:tc>
      </w:tr>
      <w:tr w14:paraId="2D68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09" w:type="pct"/>
            <w:vAlign w:val="center"/>
          </w:tcPr>
          <w:p w14:paraId="79BC8ADD">
            <w:pPr>
              <w:numPr>
                <w:ilvl w:val="0"/>
                <w:numId w:val="2"/>
              </w:numPr>
              <w:spacing w:after="200" w:line="276" w:lineRule="auto"/>
              <w:jc w:val="center"/>
              <w:rPr>
                <w:color w:val="000000"/>
                <w:szCs w:val="21"/>
              </w:rPr>
            </w:pPr>
          </w:p>
        </w:tc>
        <w:tc>
          <w:tcPr>
            <w:tcW w:w="580" w:type="pct"/>
            <w:vAlign w:val="center"/>
          </w:tcPr>
          <w:p w14:paraId="209505C2">
            <w:pPr>
              <w:spacing w:after="200"/>
              <w:jc w:val="center"/>
              <w:rPr>
                <w:szCs w:val="21"/>
              </w:rPr>
            </w:pPr>
          </w:p>
        </w:tc>
        <w:tc>
          <w:tcPr>
            <w:tcW w:w="403" w:type="pct"/>
            <w:vAlign w:val="center"/>
          </w:tcPr>
          <w:p w14:paraId="046B7F4B">
            <w:pPr>
              <w:spacing w:after="200"/>
              <w:jc w:val="center"/>
              <w:rPr>
                <w:szCs w:val="21"/>
              </w:rPr>
            </w:pPr>
          </w:p>
        </w:tc>
        <w:tc>
          <w:tcPr>
            <w:tcW w:w="337" w:type="pct"/>
            <w:tcBorders>
              <w:top w:val="nil"/>
            </w:tcBorders>
            <w:vAlign w:val="center"/>
          </w:tcPr>
          <w:p w14:paraId="7BFBC1E6">
            <w:pPr>
              <w:spacing w:after="200"/>
              <w:jc w:val="center"/>
              <w:rPr>
                <w:color w:val="000000"/>
                <w:szCs w:val="21"/>
              </w:rPr>
            </w:pPr>
          </w:p>
        </w:tc>
        <w:tc>
          <w:tcPr>
            <w:tcW w:w="1128" w:type="pct"/>
            <w:vAlign w:val="center"/>
          </w:tcPr>
          <w:p w14:paraId="3AC1D0FF">
            <w:pPr>
              <w:tabs>
                <w:tab w:val="left" w:pos="2269"/>
                <w:tab w:val="left" w:pos="4532"/>
                <w:tab w:val="left" w:pos="6948"/>
              </w:tabs>
              <w:spacing w:after="200"/>
              <w:rPr>
                <w:color w:val="000000"/>
                <w:szCs w:val="21"/>
              </w:rPr>
            </w:pPr>
          </w:p>
        </w:tc>
        <w:tc>
          <w:tcPr>
            <w:tcW w:w="459" w:type="pct"/>
            <w:vAlign w:val="center"/>
          </w:tcPr>
          <w:p w14:paraId="10EE1937">
            <w:pPr>
              <w:spacing w:after="200"/>
              <w:jc w:val="center"/>
              <w:rPr>
                <w:color w:val="000000"/>
                <w:szCs w:val="21"/>
              </w:rPr>
            </w:pPr>
          </w:p>
        </w:tc>
        <w:tc>
          <w:tcPr>
            <w:tcW w:w="680" w:type="pct"/>
            <w:vAlign w:val="center"/>
          </w:tcPr>
          <w:p w14:paraId="2E62BD13">
            <w:pPr>
              <w:spacing w:after="200"/>
              <w:rPr>
                <w:color w:val="000000"/>
                <w:szCs w:val="21"/>
              </w:rPr>
            </w:pPr>
          </w:p>
        </w:tc>
        <w:tc>
          <w:tcPr>
            <w:tcW w:w="1104" w:type="pct"/>
            <w:vAlign w:val="center"/>
          </w:tcPr>
          <w:p w14:paraId="60EB1E53">
            <w:pPr>
              <w:spacing w:after="200"/>
              <w:rPr>
                <w:color w:val="000000"/>
                <w:szCs w:val="21"/>
              </w:rPr>
            </w:pPr>
          </w:p>
        </w:tc>
      </w:tr>
      <w:tr w14:paraId="0743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tcBorders>
              <w:top w:val="single" w:color="auto" w:sz="4" w:space="0"/>
            </w:tcBorders>
            <w:vAlign w:val="center"/>
          </w:tcPr>
          <w:p w14:paraId="41028A3E">
            <w:pPr>
              <w:numPr>
                <w:ilvl w:val="0"/>
                <w:numId w:val="2"/>
              </w:numPr>
              <w:spacing w:after="200" w:line="276" w:lineRule="auto"/>
              <w:jc w:val="center"/>
              <w:rPr>
                <w:color w:val="000000"/>
                <w:szCs w:val="21"/>
              </w:rPr>
            </w:pPr>
          </w:p>
        </w:tc>
        <w:tc>
          <w:tcPr>
            <w:tcW w:w="580" w:type="pct"/>
            <w:tcBorders>
              <w:top w:val="single" w:color="auto" w:sz="4" w:space="0"/>
            </w:tcBorders>
            <w:vAlign w:val="center"/>
          </w:tcPr>
          <w:p w14:paraId="74AF7600">
            <w:pPr>
              <w:spacing w:after="200"/>
              <w:jc w:val="center"/>
              <w:rPr>
                <w:szCs w:val="21"/>
              </w:rPr>
            </w:pPr>
          </w:p>
        </w:tc>
        <w:tc>
          <w:tcPr>
            <w:tcW w:w="403" w:type="pct"/>
            <w:tcBorders>
              <w:top w:val="single" w:color="auto" w:sz="4" w:space="0"/>
            </w:tcBorders>
            <w:vAlign w:val="center"/>
          </w:tcPr>
          <w:p w14:paraId="14C9E905">
            <w:pPr>
              <w:spacing w:after="200"/>
              <w:jc w:val="center"/>
              <w:rPr>
                <w:szCs w:val="21"/>
              </w:rPr>
            </w:pPr>
          </w:p>
        </w:tc>
        <w:tc>
          <w:tcPr>
            <w:tcW w:w="337" w:type="pct"/>
            <w:tcBorders>
              <w:top w:val="single" w:color="auto" w:sz="4" w:space="0"/>
            </w:tcBorders>
            <w:vAlign w:val="center"/>
          </w:tcPr>
          <w:p w14:paraId="1454629B">
            <w:pPr>
              <w:spacing w:after="200"/>
              <w:jc w:val="center"/>
              <w:rPr>
                <w:color w:val="000000"/>
                <w:szCs w:val="21"/>
              </w:rPr>
            </w:pPr>
          </w:p>
        </w:tc>
        <w:tc>
          <w:tcPr>
            <w:tcW w:w="1128" w:type="pct"/>
            <w:tcBorders>
              <w:top w:val="single" w:color="auto" w:sz="4" w:space="0"/>
            </w:tcBorders>
            <w:vAlign w:val="center"/>
          </w:tcPr>
          <w:p w14:paraId="7270CD07">
            <w:pPr>
              <w:tabs>
                <w:tab w:val="left" w:pos="2269"/>
                <w:tab w:val="left" w:pos="4532"/>
                <w:tab w:val="left" w:pos="6948"/>
              </w:tabs>
              <w:spacing w:after="200"/>
              <w:rPr>
                <w:color w:val="000000"/>
                <w:szCs w:val="21"/>
              </w:rPr>
            </w:pPr>
          </w:p>
        </w:tc>
        <w:tc>
          <w:tcPr>
            <w:tcW w:w="459" w:type="pct"/>
            <w:tcBorders>
              <w:top w:val="single" w:color="auto" w:sz="4" w:space="0"/>
            </w:tcBorders>
            <w:vAlign w:val="center"/>
          </w:tcPr>
          <w:p w14:paraId="4C264E45">
            <w:pPr>
              <w:spacing w:after="200"/>
              <w:jc w:val="center"/>
              <w:rPr>
                <w:color w:val="000000"/>
                <w:szCs w:val="21"/>
              </w:rPr>
            </w:pPr>
          </w:p>
        </w:tc>
        <w:tc>
          <w:tcPr>
            <w:tcW w:w="680" w:type="pct"/>
            <w:tcBorders>
              <w:top w:val="single" w:color="auto" w:sz="4" w:space="0"/>
            </w:tcBorders>
            <w:vAlign w:val="center"/>
          </w:tcPr>
          <w:p w14:paraId="79AFB6B0">
            <w:pPr>
              <w:spacing w:after="200"/>
              <w:rPr>
                <w:color w:val="000000"/>
                <w:szCs w:val="21"/>
              </w:rPr>
            </w:pPr>
          </w:p>
        </w:tc>
        <w:tc>
          <w:tcPr>
            <w:tcW w:w="1104" w:type="pct"/>
            <w:tcBorders>
              <w:top w:val="single" w:color="auto" w:sz="4" w:space="0"/>
            </w:tcBorders>
            <w:vAlign w:val="center"/>
          </w:tcPr>
          <w:p w14:paraId="1181F2D4">
            <w:pPr>
              <w:spacing w:after="200"/>
              <w:rPr>
                <w:color w:val="000000"/>
                <w:szCs w:val="21"/>
              </w:rPr>
            </w:pPr>
          </w:p>
        </w:tc>
      </w:tr>
      <w:tr w14:paraId="389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6178371F">
            <w:pPr>
              <w:numPr>
                <w:ilvl w:val="0"/>
                <w:numId w:val="2"/>
              </w:numPr>
              <w:spacing w:after="200" w:line="276" w:lineRule="auto"/>
              <w:jc w:val="center"/>
              <w:rPr>
                <w:color w:val="000000"/>
                <w:szCs w:val="21"/>
              </w:rPr>
            </w:pPr>
          </w:p>
        </w:tc>
        <w:tc>
          <w:tcPr>
            <w:tcW w:w="580" w:type="pct"/>
            <w:vAlign w:val="center"/>
          </w:tcPr>
          <w:p w14:paraId="54C5CED4">
            <w:pPr>
              <w:spacing w:after="200"/>
              <w:jc w:val="center"/>
              <w:rPr>
                <w:szCs w:val="21"/>
              </w:rPr>
            </w:pPr>
          </w:p>
        </w:tc>
        <w:tc>
          <w:tcPr>
            <w:tcW w:w="403" w:type="pct"/>
            <w:vAlign w:val="center"/>
          </w:tcPr>
          <w:p w14:paraId="775703F7">
            <w:pPr>
              <w:spacing w:after="200"/>
              <w:jc w:val="center"/>
              <w:rPr>
                <w:szCs w:val="21"/>
              </w:rPr>
            </w:pPr>
          </w:p>
        </w:tc>
        <w:tc>
          <w:tcPr>
            <w:tcW w:w="337" w:type="pct"/>
            <w:vAlign w:val="center"/>
          </w:tcPr>
          <w:p w14:paraId="19462D41">
            <w:pPr>
              <w:spacing w:after="200"/>
              <w:jc w:val="center"/>
              <w:rPr>
                <w:color w:val="000000"/>
                <w:szCs w:val="21"/>
              </w:rPr>
            </w:pPr>
          </w:p>
        </w:tc>
        <w:tc>
          <w:tcPr>
            <w:tcW w:w="1128" w:type="pct"/>
            <w:vAlign w:val="center"/>
          </w:tcPr>
          <w:p w14:paraId="15836A62">
            <w:pPr>
              <w:spacing w:after="200"/>
              <w:rPr>
                <w:color w:val="000000"/>
                <w:szCs w:val="21"/>
              </w:rPr>
            </w:pPr>
          </w:p>
        </w:tc>
        <w:tc>
          <w:tcPr>
            <w:tcW w:w="459" w:type="pct"/>
            <w:vAlign w:val="center"/>
          </w:tcPr>
          <w:p w14:paraId="013DDB75">
            <w:pPr>
              <w:spacing w:after="200"/>
              <w:jc w:val="center"/>
              <w:rPr>
                <w:color w:val="000000"/>
                <w:szCs w:val="21"/>
              </w:rPr>
            </w:pPr>
          </w:p>
        </w:tc>
        <w:tc>
          <w:tcPr>
            <w:tcW w:w="680" w:type="pct"/>
            <w:vAlign w:val="center"/>
          </w:tcPr>
          <w:p w14:paraId="4B4FC031">
            <w:pPr>
              <w:spacing w:after="200"/>
              <w:rPr>
                <w:color w:val="000000"/>
                <w:szCs w:val="21"/>
              </w:rPr>
            </w:pPr>
          </w:p>
        </w:tc>
        <w:tc>
          <w:tcPr>
            <w:tcW w:w="1104" w:type="pct"/>
            <w:vAlign w:val="center"/>
          </w:tcPr>
          <w:p w14:paraId="697CA75C">
            <w:pPr>
              <w:spacing w:after="200"/>
              <w:rPr>
                <w:color w:val="000000"/>
                <w:szCs w:val="21"/>
              </w:rPr>
            </w:pPr>
          </w:p>
        </w:tc>
      </w:tr>
      <w:tr w14:paraId="351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58FA543D">
            <w:pPr>
              <w:numPr>
                <w:ilvl w:val="0"/>
                <w:numId w:val="2"/>
              </w:numPr>
              <w:spacing w:after="200" w:line="276" w:lineRule="auto"/>
              <w:jc w:val="center"/>
              <w:rPr>
                <w:color w:val="000000"/>
                <w:szCs w:val="21"/>
              </w:rPr>
            </w:pPr>
          </w:p>
        </w:tc>
        <w:tc>
          <w:tcPr>
            <w:tcW w:w="580" w:type="pct"/>
            <w:vAlign w:val="center"/>
          </w:tcPr>
          <w:p w14:paraId="1F5E7856">
            <w:pPr>
              <w:spacing w:after="200"/>
              <w:jc w:val="center"/>
              <w:rPr>
                <w:color w:val="000000"/>
                <w:szCs w:val="21"/>
              </w:rPr>
            </w:pPr>
          </w:p>
        </w:tc>
        <w:tc>
          <w:tcPr>
            <w:tcW w:w="403" w:type="pct"/>
            <w:vAlign w:val="center"/>
          </w:tcPr>
          <w:p w14:paraId="5A1AA7AD">
            <w:pPr>
              <w:spacing w:after="200"/>
              <w:jc w:val="center"/>
              <w:rPr>
                <w:color w:val="000000"/>
                <w:szCs w:val="21"/>
              </w:rPr>
            </w:pPr>
          </w:p>
        </w:tc>
        <w:tc>
          <w:tcPr>
            <w:tcW w:w="337" w:type="pct"/>
            <w:vAlign w:val="center"/>
          </w:tcPr>
          <w:p w14:paraId="584D6A0C">
            <w:pPr>
              <w:spacing w:after="200"/>
              <w:jc w:val="center"/>
              <w:rPr>
                <w:color w:val="000000"/>
                <w:szCs w:val="21"/>
              </w:rPr>
            </w:pPr>
          </w:p>
        </w:tc>
        <w:tc>
          <w:tcPr>
            <w:tcW w:w="1128" w:type="pct"/>
            <w:vAlign w:val="center"/>
          </w:tcPr>
          <w:p w14:paraId="351C6C3B">
            <w:pPr>
              <w:spacing w:after="200"/>
              <w:rPr>
                <w:color w:val="000000"/>
                <w:szCs w:val="21"/>
              </w:rPr>
            </w:pPr>
          </w:p>
        </w:tc>
        <w:tc>
          <w:tcPr>
            <w:tcW w:w="459" w:type="pct"/>
            <w:vAlign w:val="center"/>
          </w:tcPr>
          <w:p w14:paraId="76FE3695">
            <w:pPr>
              <w:spacing w:after="200"/>
              <w:jc w:val="center"/>
              <w:rPr>
                <w:color w:val="000000"/>
                <w:szCs w:val="21"/>
              </w:rPr>
            </w:pPr>
          </w:p>
        </w:tc>
        <w:tc>
          <w:tcPr>
            <w:tcW w:w="680" w:type="pct"/>
            <w:vAlign w:val="center"/>
          </w:tcPr>
          <w:p w14:paraId="6DB0BD54">
            <w:pPr>
              <w:spacing w:after="200"/>
              <w:rPr>
                <w:color w:val="000000"/>
                <w:szCs w:val="21"/>
              </w:rPr>
            </w:pPr>
          </w:p>
        </w:tc>
        <w:tc>
          <w:tcPr>
            <w:tcW w:w="1104" w:type="pct"/>
            <w:vAlign w:val="center"/>
          </w:tcPr>
          <w:p w14:paraId="17420860">
            <w:pPr>
              <w:spacing w:after="200"/>
              <w:rPr>
                <w:color w:val="000000"/>
                <w:szCs w:val="21"/>
              </w:rPr>
            </w:pPr>
          </w:p>
        </w:tc>
      </w:tr>
      <w:tr w14:paraId="4415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070D3346">
            <w:pPr>
              <w:numPr>
                <w:ilvl w:val="0"/>
                <w:numId w:val="2"/>
              </w:numPr>
              <w:spacing w:after="200" w:line="276" w:lineRule="auto"/>
              <w:jc w:val="center"/>
              <w:rPr>
                <w:color w:val="000000"/>
                <w:szCs w:val="21"/>
              </w:rPr>
            </w:pPr>
          </w:p>
        </w:tc>
        <w:tc>
          <w:tcPr>
            <w:tcW w:w="580" w:type="pct"/>
            <w:vAlign w:val="center"/>
          </w:tcPr>
          <w:p w14:paraId="79B4B8A3">
            <w:pPr>
              <w:spacing w:after="200"/>
              <w:jc w:val="center"/>
              <w:rPr>
                <w:color w:val="000000"/>
                <w:szCs w:val="21"/>
              </w:rPr>
            </w:pPr>
          </w:p>
        </w:tc>
        <w:tc>
          <w:tcPr>
            <w:tcW w:w="403" w:type="pct"/>
            <w:vAlign w:val="center"/>
          </w:tcPr>
          <w:p w14:paraId="141FB765">
            <w:pPr>
              <w:spacing w:after="200"/>
              <w:jc w:val="center"/>
              <w:rPr>
                <w:color w:val="000000"/>
                <w:szCs w:val="21"/>
              </w:rPr>
            </w:pPr>
          </w:p>
        </w:tc>
        <w:tc>
          <w:tcPr>
            <w:tcW w:w="337" w:type="pct"/>
            <w:vAlign w:val="center"/>
          </w:tcPr>
          <w:p w14:paraId="630CDF42">
            <w:pPr>
              <w:spacing w:after="200"/>
              <w:jc w:val="center"/>
              <w:rPr>
                <w:color w:val="000000"/>
                <w:szCs w:val="21"/>
              </w:rPr>
            </w:pPr>
          </w:p>
        </w:tc>
        <w:tc>
          <w:tcPr>
            <w:tcW w:w="1128" w:type="pct"/>
            <w:vAlign w:val="center"/>
          </w:tcPr>
          <w:p w14:paraId="09777BED">
            <w:pPr>
              <w:spacing w:after="200"/>
              <w:rPr>
                <w:color w:val="000000"/>
                <w:szCs w:val="21"/>
              </w:rPr>
            </w:pPr>
          </w:p>
        </w:tc>
        <w:tc>
          <w:tcPr>
            <w:tcW w:w="459" w:type="pct"/>
            <w:vAlign w:val="center"/>
          </w:tcPr>
          <w:p w14:paraId="0B7DFC81">
            <w:pPr>
              <w:spacing w:after="200"/>
              <w:jc w:val="center"/>
              <w:rPr>
                <w:color w:val="000000"/>
                <w:szCs w:val="21"/>
              </w:rPr>
            </w:pPr>
          </w:p>
        </w:tc>
        <w:tc>
          <w:tcPr>
            <w:tcW w:w="680" w:type="pct"/>
            <w:vAlign w:val="center"/>
          </w:tcPr>
          <w:p w14:paraId="2BD0CCE2">
            <w:pPr>
              <w:spacing w:after="200"/>
              <w:rPr>
                <w:color w:val="000000"/>
                <w:szCs w:val="21"/>
              </w:rPr>
            </w:pPr>
          </w:p>
        </w:tc>
        <w:tc>
          <w:tcPr>
            <w:tcW w:w="1104" w:type="pct"/>
            <w:vAlign w:val="center"/>
          </w:tcPr>
          <w:p w14:paraId="61C9D76F">
            <w:pPr>
              <w:spacing w:after="200"/>
              <w:rPr>
                <w:color w:val="000000"/>
                <w:szCs w:val="21"/>
              </w:rPr>
            </w:pPr>
          </w:p>
        </w:tc>
      </w:tr>
    </w:tbl>
    <w:p w14:paraId="05617C29">
      <w:pPr>
        <w:numPr>
          <w:ilvl w:val="0"/>
          <w:numId w:val="0"/>
        </w:numPr>
        <w:spacing w:line="380" w:lineRule="exact"/>
        <w:jc w:val="both"/>
        <w:rPr>
          <w:rFonts w:hint="eastAsia" w:ascii="宋体" w:hAnsi="宋体"/>
          <w:b/>
          <w:bCs w:val="0"/>
          <w:sz w:val="24"/>
          <w:lang w:val="en-US" w:eastAsia="zh-CN"/>
        </w:rPr>
      </w:pPr>
    </w:p>
    <w:p w14:paraId="43532E14">
      <w:pPr>
        <w:numPr>
          <w:ilvl w:val="0"/>
          <w:numId w:val="0"/>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2.供应商基本情况表</w:t>
      </w:r>
    </w:p>
    <w:tbl>
      <w:tblPr>
        <w:tblStyle w:val="14"/>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230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0D0DA864">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38015C6B">
            <w:pPr>
              <w:rPr>
                <w:rFonts w:hint="eastAsia" w:ascii="宋体" w:hAnsi="宋体" w:eastAsia="宋体" w:cs="宋体"/>
                <w:sz w:val="21"/>
                <w:highlight w:val="none"/>
              </w:rPr>
            </w:pPr>
          </w:p>
        </w:tc>
        <w:tc>
          <w:tcPr>
            <w:tcW w:w="1239" w:type="dxa"/>
            <w:vAlign w:val="top"/>
          </w:tcPr>
          <w:p w14:paraId="6BE5BEF0">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723FBA49">
            <w:pPr>
              <w:rPr>
                <w:rFonts w:hint="eastAsia" w:ascii="宋体" w:hAnsi="宋体" w:eastAsia="宋体" w:cs="宋体"/>
                <w:sz w:val="21"/>
                <w:highlight w:val="none"/>
              </w:rPr>
            </w:pPr>
          </w:p>
        </w:tc>
      </w:tr>
      <w:tr w14:paraId="13B3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DBDDB8">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2BD2F43E">
            <w:pPr>
              <w:rPr>
                <w:rFonts w:hint="eastAsia" w:ascii="宋体" w:hAnsi="宋体" w:eastAsia="宋体" w:cs="宋体"/>
                <w:sz w:val="21"/>
                <w:highlight w:val="none"/>
              </w:rPr>
            </w:pPr>
          </w:p>
        </w:tc>
        <w:tc>
          <w:tcPr>
            <w:tcW w:w="1239" w:type="dxa"/>
            <w:vAlign w:val="top"/>
          </w:tcPr>
          <w:p w14:paraId="3871D116">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3703EE08">
            <w:pPr>
              <w:rPr>
                <w:rFonts w:hint="eastAsia" w:ascii="宋体" w:hAnsi="宋体" w:eastAsia="宋体" w:cs="宋体"/>
                <w:sz w:val="21"/>
                <w:highlight w:val="none"/>
              </w:rPr>
            </w:pPr>
          </w:p>
        </w:tc>
      </w:tr>
      <w:tr w14:paraId="397F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BE581AB">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28A4803D">
            <w:pPr>
              <w:rPr>
                <w:rFonts w:hint="eastAsia" w:ascii="宋体" w:hAnsi="宋体" w:eastAsia="宋体" w:cs="宋体"/>
                <w:sz w:val="21"/>
                <w:highlight w:val="none"/>
              </w:rPr>
            </w:pPr>
          </w:p>
        </w:tc>
        <w:tc>
          <w:tcPr>
            <w:tcW w:w="1581" w:type="dxa"/>
            <w:vAlign w:val="top"/>
          </w:tcPr>
          <w:p w14:paraId="7C5B475E">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455FE060">
            <w:pPr>
              <w:rPr>
                <w:rFonts w:hint="eastAsia" w:ascii="宋体" w:hAnsi="宋体" w:eastAsia="宋体" w:cs="宋体"/>
                <w:sz w:val="21"/>
                <w:highlight w:val="none"/>
              </w:rPr>
            </w:pPr>
          </w:p>
        </w:tc>
        <w:tc>
          <w:tcPr>
            <w:tcW w:w="1239" w:type="dxa"/>
            <w:vAlign w:val="top"/>
          </w:tcPr>
          <w:p w14:paraId="14F58F18">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3A8C952E">
            <w:pPr>
              <w:rPr>
                <w:rFonts w:hint="eastAsia" w:ascii="宋体" w:hAnsi="宋体" w:eastAsia="宋体" w:cs="宋体"/>
                <w:sz w:val="21"/>
                <w:highlight w:val="none"/>
              </w:rPr>
            </w:pPr>
          </w:p>
        </w:tc>
      </w:tr>
      <w:tr w14:paraId="2196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44E4019">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696613C7">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63D88FD7">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295739D6">
            <w:pPr>
              <w:pStyle w:val="13"/>
              <w:spacing w:before="37" w:line="221" w:lineRule="auto"/>
              <w:ind w:left="2400"/>
              <w:rPr>
                <w:rFonts w:hint="eastAsia" w:ascii="宋体" w:hAnsi="宋体" w:eastAsia="宋体" w:cs="宋体"/>
                <w:highlight w:val="none"/>
              </w:rPr>
            </w:pPr>
          </w:p>
        </w:tc>
      </w:tr>
      <w:tr w14:paraId="57FF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1F2E17F">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1DBCE3B">
            <w:pPr>
              <w:pStyle w:val="13"/>
              <w:spacing w:before="39" w:line="220" w:lineRule="auto"/>
              <w:ind w:left="116"/>
              <w:rPr>
                <w:rFonts w:hint="eastAsia" w:ascii="宋体" w:hAnsi="宋体" w:eastAsia="宋体" w:cs="宋体"/>
                <w:spacing w:val="-2"/>
                <w:highlight w:val="none"/>
              </w:rPr>
            </w:pPr>
          </w:p>
        </w:tc>
        <w:tc>
          <w:tcPr>
            <w:tcW w:w="1556" w:type="dxa"/>
            <w:vAlign w:val="top"/>
          </w:tcPr>
          <w:p w14:paraId="331215C1">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269D32E">
            <w:pPr>
              <w:rPr>
                <w:rFonts w:hint="eastAsia" w:ascii="宋体" w:hAnsi="宋体" w:eastAsia="宋体" w:cs="宋体"/>
                <w:sz w:val="21"/>
                <w:highlight w:val="none"/>
              </w:rPr>
            </w:pPr>
          </w:p>
        </w:tc>
      </w:tr>
    </w:tbl>
    <w:p w14:paraId="4426740D">
      <w:pPr>
        <w:numPr>
          <w:ilvl w:val="0"/>
          <w:numId w:val="0"/>
        </w:numPr>
        <w:spacing w:line="380" w:lineRule="exact"/>
        <w:jc w:val="left"/>
        <w:rPr>
          <w:rFonts w:hint="eastAsia" w:ascii="宋体" w:hAnsi="宋体"/>
          <w:b w:val="0"/>
          <w:bCs/>
          <w:sz w:val="24"/>
          <w:lang w:val="en-US" w:eastAsia="zh-CN"/>
        </w:rPr>
      </w:pPr>
    </w:p>
    <w:p w14:paraId="781999AA">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（二）</w:t>
      </w:r>
      <w:r>
        <w:rPr>
          <w:rFonts w:hint="eastAsia" w:ascii="宋体" w:hAnsi="宋体" w:cs="宋体"/>
          <w:b/>
          <w:sz w:val="24"/>
          <w:lang w:eastAsia="zh-CN"/>
        </w:rPr>
        <w:t>服务方案、工作流程；</w:t>
      </w:r>
    </w:p>
    <w:p w14:paraId="1963C8FC">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（三）</w:t>
      </w:r>
      <w:r>
        <w:rPr>
          <w:rFonts w:hint="eastAsia" w:ascii="宋体" w:hAnsi="宋体" w:cs="宋体"/>
          <w:b/>
          <w:sz w:val="24"/>
          <w:lang w:eastAsia="zh-CN"/>
        </w:rPr>
        <w:t>质量保证措施；</w:t>
      </w:r>
      <w:bookmarkStart w:id="63" w:name="_GoBack"/>
      <w:bookmarkEnd w:id="63"/>
    </w:p>
    <w:p w14:paraId="16070349">
      <w:pPr>
        <w:snapToGrid w:val="0"/>
        <w:spacing w:line="440" w:lineRule="exact"/>
        <w:jc w:val="left"/>
        <w:outlineLvl w:val="0"/>
        <w:rPr>
          <w:rFonts w:hint="eastAsia" w:ascii="宋体" w:hAnsi="宋体" w:cs="宋体"/>
          <w:b/>
          <w:sz w:val="24"/>
          <w:lang w:val="en-US" w:eastAsia="zh-CN"/>
        </w:rPr>
      </w:pPr>
      <w:r>
        <w:rPr>
          <w:rFonts w:hint="eastAsia" w:ascii="宋体" w:hAnsi="宋体" w:cs="宋体"/>
          <w:b/>
          <w:sz w:val="24"/>
          <w:lang w:val="en-US" w:eastAsia="zh-CN"/>
        </w:rPr>
        <w:t>（四）售后服务承诺书及违约责任</w:t>
      </w:r>
    </w:p>
    <w:p w14:paraId="514AD2C1">
      <w:pPr>
        <w:spacing w:line="440" w:lineRule="exact"/>
        <w:jc w:val="center"/>
        <w:rPr>
          <w:rFonts w:hint="eastAsia" w:ascii="宋体" w:hAnsi="宋体" w:cs="宋体"/>
          <w:b/>
          <w:sz w:val="24"/>
          <w:lang w:eastAsia="zh-CN"/>
        </w:rPr>
      </w:pPr>
    </w:p>
    <w:p w14:paraId="5C308C10">
      <w:pPr>
        <w:spacing w:line="440" w:lineRule="exact"/>
        <w:jc w:val="center"/>
        <w:rPr>
          <w:rFonts w:hint="eastAsia" w:ascii="宋体" w:hAnsi="宋体" w:cs="宋体"/>
          <w:b/>
          <w:sz w:val="24"/>
          <w:lang w:eastAsia="zh-CN"/>
        </w:rPr>
      </w:pPr>
    </w:p>
    <w:p w14:paraId="5E406002">
      <w:pPr>
        <w:spacing w:line="440" w:lineRule="exact"/>
        <w:jc w:val="center"/>
        <w:rPr>
          <w:rFonts w:hint="eastAsia" w:ascii="宋体" w:hAnsi="宋体" w:cs="宋体"/>
          <w:b/>
          <w:sz w:val="24"/>
          <w:lang w:eastAsia="zh-CN"/>
        </w:rPr>
      </w:pPr>
    </w:p>
    <w:p w14:paraId="71AD0677">
      <w:pPr>
        <w:autoSpaceDE w:val="0"/>
        <w:autoSpaceDN w:val="0"/>
        <w:adjustRightInd w:val="0"/>
        <w:spacing w:line="440" w:lineRule="exact"/>
        <w:ind w:right="-20"/>
        <w:jc w:val="both"/>
        <w:outlineLvl w:val="0"/>
        <w:rPr>
          <w:rFonts w:hint="eastAsia" w:ascii="宋体" w:hAnsi="宋体" w:cs="宋体"/>
          <w:b/>
          <w:caps/>
          <w:sz w:val="24"/>
          <w:lang w:val="en-US" w:eastAsia="zh-CN"/>
        </w:rPr>
      </w:pPr>
    </w:p>
    <w:p w14:paraId="02EEFC2B">
      <w:pPr>
        <w:autoSpaceDE w:val="0"/>
        <w:autoSpaceDN w:val="0"/>
        <w:adjustRightInd w:val="0"/>
        <w:spacing w:line="440" w:lineRule="exact"/>
        <w:ind w:right="-20"/>
        <w:jc w:val="center"/>
        <w:outlineLvl w:val="0"/>
        <w:rPr>
          <w:rFonts w:hint="eastAsia" w:ascii="宋体" w:hAnsi="宋体" w:cs="宋体"/>
          <w:b/>
          <w:bCs/>
          <w:sz w:val="24"/>
          <w:lang w:val="en-US" w:eastAsia="zh-CN"/>
        </w:rPr>
      </w:pPr>
      <w:r>
        <w:rPr>
          <w:rFonts w:hint="eastAsia" w:ascii="宋体" w:hAnsi="宋体" w:cs="宋体"/>
          <w:b/>
          <w:caps/>
          <w:kern w:val="2"/>
          <w:sz w:val="24"/>
          <w:szCs w:val="24"/>
          <w:lang w:val="en-US" w:eastAsia="zh-CN" w:bidi="ar-SA"/>
        </w:rPr>
        <w:t>七</w:t>
      </w:r>
      <w:r>
        <w:rPr>
          <w:rFonts w:hint="eastAsia" w:ascii="宋体" w:hAnsi="宋体" w:cs="宋体" w:eastAsiaTheme="minorEastAsia"/>
          <w:b/>
          <w:caps/>
          <w:kern w:val="2"/>
          <w:sz w:val="24"/>
          <w:szCs w:val="24"/>
          <w:lang w:val="en-US" w:eastAsia="zh-CN" w:bidi="ar-SA"/>
        </w:rPr>
        <w:t>、</w:t>
      </w:r>
      <w:r>
        <w:rPr>
          <w:rFonts w:hint="eastAsia" w:ascii="宋体" w:hAnsi="宋体" w:cs="宋体"/>
          <w:b/>
          <w:bCs/>
          <w:kern w:val="2"/>
          <w:sz w:val="24"/>
          <w:szCs w:val="24"/>
          <w:lang w:val="en-US" w:eastAsia="zh-CN" w:bidi="ar-SA"/>
        </w:rPr>
        <w:t>类似项目业绩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1" w:name="_Toc1377"/>
      <w:bookmarkStart w:id="62" w:name="_Toc2199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1"/>
    <w:bookmarkEnd w:id="62"/>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0ED88BED">
      <w:pPr>
        <w:tabs>
          <w:tab w:val="left" w:pos="1365"/>
        </w:tabs>
        <w:spacing w:line="560" w:lineRule="exact"/>
        <w:jc w:val="center"/>
        <w:outlineLvl w:val="0"/>
        <w:rPr>
          <w:rFonts w:hint="eastAsia" w:ascii="宋体" w:hAnsi="宋体" w:cs="宋体"/>
          <w:b/>
          <w:kern w:val="0"/>
          <w:sz w:val="24"/>
          <w:lang w:val="en-US" w:eastAsia="zh-CN"/>
        </w:rPr>
      </w:pPr>
    </w:p>
    <w:p w14:paraId="6948E1C6">
      <w:pPr>
        <w:tabs>
          <w:tab w:val="left" w:pos="1365"/>
        </w:tabs>
        <w:spacing w:line="240" w:lineRule="auto"/>
        <w:jc w:val="center"/>
        <w:outlineLvl w:val="0"/>
        <w:rPr>
          <w:rFonts w:hint="default" w:ascii="宋体" w:hAnsi="宋体" w:eastAsia="宋体"/>
          <w:sz w:val="28"/>
          <w:szCs w:val="24"/>
          <w:lang w:val="en-US" w:eastAsia="zh-CN"/>
        </w:rPr>
      </w:pPr>
      <w:r>
        <w:rPr>
          <w:rFonts w:hint="eastAsia" w:ascii="宋体" w:hAnsi="宋体" w:cs="宋体"/>
          <w:b/>
          <w:kern w:val="0"/>
          <w:sz w:val="24"/>
          <w:lang w:val="en-US" w:eastAsia="zh-CN"/>
        </w:rPr>
        <w:t>八、</w:t>
      </w: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九、防止利益冲突有关情况报告表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0F89BA65">
      <w:pPr>
        <w:spacing w:line="420" w:lineRule="exact"/>
        <w:jc w:val="center"/>
        <w:outlineLvl w:val="0"/>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B0D95D1-7EB0-4674-B3AC-0AC2F32A0B7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F928898E-21BC-4161-9D38-2648FCA921D0}"/>
  </w:font>
  <w:font w:name="方正小标宋_GBK">
    <w:panose1 w:val="02000000000000000000"/>
    <w:charset w:val="86"/>
    <w:family w:val="auto"/>
    <w:pitch w:val="default"/>
    <w:sig w:usb0="A00002BF" w:usb1="38CF7CFA" w:usb2="00082016" w:usb3="00000000" w:csb0="00040001" w:csb1="00000000"/>
    <w:embedRegular r:id="rId3" w:fontKey="{8FA5F3D1-83D4-4FBE-BF9E-FA0ECC863CCC}"/>
  </w:font>
  <w:font w:name="方正仿宋_GBK">
    <w:panose1 w:val="03000509000000000000"/>
    <w:charset w:val="86"/>
    <w:family w:val="auto"/>
    <w:pitch w:val="default"/>
    <w:sig w:usb0="00000001" w:usb1="080E0000" w:usb2="00000000" w:usb3="00000000" w:csb0="00040000" w:csb1="00000000"/>
    <w:embedRegular r:id="rId4" w:fontKey="{9E5A6ABA-44A5-4359-8ED1-4D00873BB387}"/>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72A59"/>
    <w:multiLevelType w:val="multilevel"/>
    <w:tmpl w:val="01072A5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C157EB"/>
    <w:rsid w:val="08C16076"/>
    <w:rsid w:val="08CE42EF"/>
    <w:rsid w:val="0A652A31"/>
    <w:rsid w:val="0AE65DE6"/>
    <w:rsid w:val="0B0C55A3"/>
    <w:rsid w:val="0DDA54E4"/>
    <w:rsid w:val="0ECA7307"/>
    <w:rsid w:val="0F957915"/>
    <w:rsid w:val="0FD20B69"/>
    <w:rsid w:val="108E6EEA"/>
    <w:rsid w:val="10A342B4"/>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232080"/>
    <w:rsid w:val="1E3B1FCF"/>
    <w:rsid w:val="1F8E783A"/>
    <w:rsid w:val="22372AAE"/>
    <w:rsid w:val="2268710B"/>
    <w:rsid w:val="24AD52A9"/>
    <w:rsid w:val="25341EA9"/>
    <w:rsid w:val="27EB5572"/>
    <w:rsid w:val="28F15BC1"/>
    <w:rsid w:val="28F65471"/>
    <w:rsid w:val="2ABA6888"/>
    <w:rsid w:val="2C0B6D2F"/>
    <w:rsid w:val="2C1F4CDE"/>
    <w:rsid w:val="2E0C3040"/>
    <w:rsid w:val="2F097580"/>
    <w:rsid w:val="301B756B"/>
    <w:rsid w:val="30393E95"/>
    <w:rsid w:val="30CA72FD"/>
    <w:rsid w:val="33DF48D0"/>
    <w:rsid w:val="349B116F"/>
    <w:rsid w:val="36274EBB"/>
    <w:rsid w:val="377C1237"/>
    <w:rsid w:val="37DA7D0B"/>
    <w:rsid w:val="37F76B0F"/>
    <w:rsid w:val="38D64977"/>
    <w:rsid w:val="3A8521B0"/>
    <w:rsid w:val="3AEF1D20"/>
    <w:rsid w:val="3B2E2848"/>
    <w:rsid w:val="3C9E39FD"/>
    <w:rsid w:val="3CA01523"/>
    <w:rsid w:val="3D605AF2"/>
    <w:rsid w:val="3DFA1107"/>
    <w:rsid w:val="3F620473"/>
    <w:rsid w:val="41412BA9"/>
    <w:rsid w:val="421F2EEA"/>
    <w:rsid w:val="431E235B"/>
    <w:rsid w:val="4427252A"/>
    <w:rsid w:val="46FE3A16"/>
    <w:rsid w:val="47174AD8"/>
    <w:rsid w:val="47BB36B5"/>
    <w:rsid w:val="49C03205"/>
    <w:rsid w:val="4A2D63C1"/>
    <w:rsid w:val="4A657908"/>
    <w:rsid w:val="4AC30C82"/>
    <w:rsid w:val="4B944949"/>
    <w:rsid w:val="4C802A4D"/>
    <w:rsid w:val="4CB15087"/>
    <w:rsid w:val="4D27359B"/>
    <w:rsid w:val="4D5D520F"/>
    <w:rsid w:val="4DB12E65"/>
    <w:rsid w:val="4EA533B8"/>
    <w:rsid w:val="4EDE1FDD"/>
    <w:rsid w:val="504A7CCC"/>
    <w:rsid w:val="51DA6E2E"/>
    <w:rsid w:val="51EA18B1"/>
    <w:rsid w:val="52B07B8F"/>
    <w:rsid w:val="540A3A96"/>
    <w:rsid w:val="54322F51"/>
    <w:rsid w:val="54DE4E87"/>
    <w:rsid w:val="553E5926"/>
    <w:rsid w:val="597A29EF"/>
    <w:rsid w:val="5AD40A2E"/>
    <w:rsid w:val="5B776BAE"/>
    <w:rsid w:val="5BBB7CD0"/>
    <w:rsid w:val="5C2E2841"/>
    <w:rsid w:val="5C31613D"/>
    <w:rsid w:val="5CDF354A"/>
    <w:rsid w:val="618C5376"/>
    <w:rsid w:val="61BA31D2"/>
    <w:rsid w:val="625B6C39"/>
    <w:rsid w:val="64FD6DD0"/>
    <w:rsid w:val="661E3335"/>
    <w:rsid w:val="66772A46"/>
    <w:rsid w:val="697F058F"/>
    <w:rsid w:val="6AC67AF8"/>
    <w:rsid w:val="6B3709F5"/>
    <w:rsid w:val="6B855C05"/>
    <w:rsid w:val="6C465394"/>
    <w:rsid w:val="6CFA7F2C"/>
    <w:rsid w:val="6D140FEE"/>
    <w:rsid w:val="6E850527"/>
    <w:rsid w:val="6E9543B1"/>
    <w:rsid w:val="6F410095"/>
    <w:rsid w:val="702E0971"/>
    <w:rsid w:val="71E72D5C"/>
    <w:rsid w:val="72086C48"/>
    <w:rsid w:val="720C6738"/>
    <w:rsid w:val="730E5B56"/>
    <w:rsid w:val="73CF2113"/>
    <w:rsid w:val="74AF5AA0"/>
    <w:rsid w:val="75355FA6"/>
    <w:rsid w:val="75E1451E"/>
    <w:rsid w:val="75FA234E"/>
    <w:rsid w:val="77AB254F"/>
    <w:rsid w:val="77BC475C"/>
    <w:rsid w:val="79464C25"/>
    <w:rsid w:val="7A0C2F65"/>
    <w:rsid w:val="7B4C1F4E"/>
    <w:rsid w:val="7BD302C6"/>
    <w:rsid w:val="7BEE5100"/>
    <w:rsid w:val="7E536C31"/>
    <w:rsid w:val="7EB663A9"/>
    <w:rsid w:val="7F95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2184</Words>
  <Characters>2191</Characters>
  <Lines>0</Lines>
  <Paragraphs>0</Paragraphs>
  <TotalTime>1</TotalTime>
  <ScaleCrop>false</ScaleCrop>
  <LinksUpToDate>false</LinksUpToDate>
  <CharactersWithSpaces>3127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2025-12-09T07:14:39Z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